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02F8" w14:textId="77777777" w:rsidR="00117EE6" w:rsidRDefault="00117EE6" w:rsidP="00C91ACB">
      <w:pPr>
        <w:spacing w:after="0" w:line="240" w:lineRule="auto"/>
        <w:jc w:val="right"/>
        <w:rPr>
          <w:rFonts w:ascii="Times New Roman" w:hAnsi="Times New Roman" w:cs="Times New Roman"/>
          <w:sz w:val="28"/>
          <w:szCs w:val="28"/>
        </w:rPr>
      </w:pPr>
    </w:p>
    <w:p w14:paraId="0B5CD028" w14:textId="26E129B9" w:rsidR="00117EE6" w:rsidRPr="00117EE6" w:rsidRDefault="00117EE6" w:rsidP="00C91ACB">
      <w:pPr>
        <w:spacing w:after="0" w:line="240" w:lineRule="auto"/>
        <w:jc w:val="right"/>
        <w:rPr>
          <w:rFonts w:ascii="Times New Roman" w:hAnsi="Times New Roman" w:cs="Times New Roman"/>
          <w:sz w:val="24"/>
          <w:szCs w:val="24"/>
        </w:rPr>
      </w:pPr>
      <w:r w:rsidRPr="00117EE6">
        <w:rPr>
          <w:rFonts w:ascii="Times New Roman" w:hAnsi="Times New Roman" w:cs="Times New Roman"/>
          <w:sz w:val="24"/>
          <w:szCs w:val="24"/>
        </w:rPr>
        <w:t xml:space="preserve">Maagaasiseaduse </w:t>
      </w:r>
      <w:r w:rsidR="009B443E">
        <w:rPr>
          <w:rFonts w:ascii="Times New Roman" w:hAnsi="Times New Roman" w:cs="Times New Roman"/>
          <w:sz w:val="24"/>
          <w:szCs w:val="24"/>
        </w:rPr>
        <w:t xml:space="preserve">ja maksukorralduse seaduse </w:t>
      </w:r>
      <w:r w:rsidRPr="00117EE6">
        <w:rPr>
          <w:rFonts w:ascii="Times New Roman" w:hAnsi="Times New Roman" w:cs="Times New Roman"/>
          <w:sz w:val="24"/>
          <w:szCs w:val="24"/>
        </w:rPr>
        <w:t>muutmise seaduse eelnõu seletuskirja</w:t>
      </w:r>
      <w:r w:rsidR="00DC39BB">
        <w:rPr>
          <w:rFonts w:ascii="Times New Roman" w:hAnsi="Times New Roman" w:cs="Times New Roman"/>
          <w:sz w:val="24"/>
          <w:szCs w:val="24"/>
        </w:rPr>
        <w:t xml:space="preserve"> juurde</w:t>
      </w:r>
    </w:p>
    <w:p w14:paraId="1BC64102" w14:textId="57531A0A" w:rsidR="00C91ACB" w:rsidRPr="00117EE6" w:rsidRDefault="00DC39BB" w:rsidP="00C91ACB">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t>L</w:t>
      </w:r>
      <w:r w:rsidR="00C91ACB" w:rsidRPr="00117EE6">
        <w:rPr>
          <w:rFonts w:ascii="Times New Roman" w:hAnsi="Times New Roman" w:cs="Times New Roman"/>
          <w:sz w:val="24"/>
          <w:szCs w:val="24"/>
        </w:rPr>
        <w:t>isa 2</w:t>
      </w:r>
    </w:p>
    <w:p w14:paraId="15EBFC27" w14:textId="22803C7C" w:rsidR="000A081A" w:rsidRDefault="00117EE6" w:rsidP="000507D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Märkuste ja ettepanekutega arvestamise tabel</w:t>
      </w:r>
    </w:p>
    <w:p w14:paraId="13B91D6F" w14:textId="77777777" w:rsidR="000507DF" w:rsidRPr="00FA5027" w:rsidRDefault="000507DF" w:rsidP="00813F7B">
      <w:pPr>
        <w:spacing w:after="0" w:line="240" w:lineRule="auto"/>
        <w:jc w:val="right"/>
        <w:rPr>
          <w:rFonts w:ascii="Times New Roman" w:hAnsi="Times New Roman" w:cs="Times New Roman"/>
          <w:sz w:val="24"/>
          <w:szCs w:val="24"/>
        </w:rPr>
      </w:pPr>
    </w:p>
    <w:tbl>
      <w:tblPr>
        <w:tblStyle w:val="Kontuurtabel"/>
        <w:tblW w:w="14033" w:type="dxa"/>
        <w:tblLook w:val="04A0" w:firstRow="1" w:lastRow="0" w:firstColumn="1" w:lastColumn="0" w:noHBand="0" w:noVBand="1"/>
      </w:tblPr>
      <w:tblGrid>
        <w:gridCol w:w="8311"/>
        <w:gridCol w:w="5722"/>
      </w:tblGrid>
      <w:tr w:rsidR="00D40067" w:rsidRPr="00D56484" w14:paraId="288AF331" w14:textId="0FB5E0BF" w:rsidTr="729894FD">
        <w:trPr>
          <w:trHeight w:val="400"/>
        </w:trPr>
        <w:tc>
          <w:tcPr>
            <w:tcW w:w="8311" w:type="dxa"/>
            <w:shd w:val="clear" w:color="auto" w:fill="B4C6E7" w:themeFill="accent1" w:themeFillTint="66"/>
          </w:tcPr>
          <w:p w14:paraId="1A6D7315" w14:textId="2846DA1C" w:rsidR="00D40067" w:rsidRPr="00D56484" w:rsidRDefault="00117EE6" w:rsidP="00D85E90">
            <w:pPr>
              <w:pStyle w:val="Kehatekst"/>
            </w:pPr>
            <w:r>
              <w:rPr>
                <w:sz w:val="24"/>
                <w:szCs w:val="24"/>
              </w:rPr>
              <w:t>Esitaja ja e</w:t>
            </w:r>
            <w:r w:rsidRPr="00FA5027">
              <w:rPr>
                <w:sz w:val="24"/>
                <w:szCs w:val="24"/>
              </w:rPr>
              <w:t>ttepaneku/märkuse sisu</w:t>
            </w:r>
          </w:p>
        </w:tc>
        <w:tc>
          <w:tcPr>
            <w:tcW w:w="5722" w:type="dxa"/>
            <w:shd w:val="clear" w:color="auto" w:fill="B4C6E7" w:themeFill="accent1" w:themeFillTint="66"/>
          </w:tcPr>
          <w:p w14:paraId="73E4B89A" w14:textId="412A1F71" w:rsidR="00D40067" w:rsidRPr="00D56484" w:rsidRDefault="00117EE6" w:rsidP="00B766A5">
            <w:pPr>
              <w:pStyle w:val="Kehatekst"/>
            </w:pPr>
            <w:r w:rsidRPr="00FA5027">
              <w:rPr>
                <w:sz w:val="24"/>
                <w:szCs w:val="24"/>
              </w:rPr>
              <w:t>Arvestamine/mittearvestamine ja põhjendus</w:t>
            </w:r>
          </w:p>
        </w:tc>
      </w:tr>
      <w:tr w:rsidR="006125E3" w14:paraId="60F3AD12" w14:textId="77777777" w:rsidTr="00EF4FCA">
        <w:trPr>
          <w:trHeight w:val="341"/>
        </w:trPr>
        <w:tc>
          <w:tcPr>
            <w:tcW w:w="8311" w:type="dxa"/>
            <w:shd w:val="clear" w:color="auto" w:fill="D0CECE" w:themeFill="background2" w:themeFillShade="E6"/>
          </w:tcPr>
          <w:p w14:paraId="61A23868" w14:textId="7F436CDE" w:rsidR="006125E3" w:rsidRPr="002363C8" w:rsidRDefault="006125E3" w:rsidP="006125E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Eesti Gaasiliit</w:t>
            </w:r>
          </w:p>
        </w:tc>
        <w:tc>
          <w:tcPr>
            <w:tcW w:w="5722" w:type="dxa"/>
            <w:shd w:val="clear" w:color="auto" w:fill="D0CECE" w:themeFill="background2" w:themeFillShade="E6"/>
          </w:tcPr>
          <w:p w14:paraId="275AC992" w14:textId="77777777" w:rsidR="006125E3" w:rsidRPr="00AA7281" w:rsidRDefault="006125E3" w:rsidP="006125E3">
            <w:pPr>
              <w:pStyle w:val="Lihttekst"/>
              <w:jc w:val="both"/>
              <w:rPr>
                <w:rFonts w:ascii="Times New Roman" w:hAnsi="Times New Roman" w:cs="Times New Roman"/>
                <w:b/>
                <w:sz w:val="24"/>
                <w:szCs w:val="24"/>
                <w:highlight w:val="green"/>
              </w:rPr>
            </w:pPr>
          </w:p>
        </w:tc>
      </w:tr>
      <w:tr w:rsidR="006125E3" w14:paraId="04ACCEDC" w14:textId="77777777" w:rsidTr="00A03CE3">
        <w:trPr>
          <w:trHeight w:val="341"/>
        </w:trPr>
        <w:tc>
          <w:tcPr>
            <w:tcW w:w="8311" w:type="dxa"/>
          </w:tcPr>
          <w:p w14:paraId="332C7F7D" w14:textId="237B914E" w:rsidR="006125E3" w:rsidRPr="00765685" w:rsidRDefault="006125E3" w:rsidP="006125E3">
            <w:pPr>
              <w:autoSpaceDE w:val="0"/>
              <w:autoSpaceDN w:val="0"/>
              <w:adjustRightInd w:val="0"/>
              <w:jc w:val="both"/>
              <w:rPr>
                <w:rFonts w:ascii="Times New Roman" w:hAnsi="Times New Roman" w:cs="Times New Roman"/>
                <w:b/>
                <w:bCs/>
                <w:color w:val="000000"/>
                <w:sz w:val="24"/>
                <w:szCs w:val="24"/>
              </w:rPr>
            </w:pPr>
            <w:r w:rsidRPr="00765685">
              <w:rPr>
                <w:rFonts w:ascii="Times New Roman" w:hAnsi="Times New Roman" w:cs="Times New Roman"/>
                <w:b/>
                <w:bCs/>
                <w:color w:val="000000"/>
                <w:sz w:val="24"/>
                <w:szCs w:val="24"/>
              </w:rPr>
              <w:t xml:space="preserve">1. Üldised tähelepanekud metaanimääruse olemuse ja rakendamise osas </w:t>
            </w:r>
          </w:p>
          <w:p w14:paraId="5E7A1283" w14:textId="4D23A2AB" w:rsidR="006125E3" w:rsidRDefault="006125E3" w:rsidP="006125E3">
            <w:pPr>
              <w:autoSpaceDE w:val="0"/>
              <w:autoSpaceDN w:val="0"/>
              <w:adjustRightInd w:val="0"/>
              <w:jc w:val="both"/>
              <w:rPr>
                <w:rFonts w:ascii="Times New Roman" w:hAnsi="Times New Roman" w:cs="Times New Roman"/>
                <w:b/>
                <w:bCs/>
                <w:color w:val="000000"/>
                <w:sz w:val="24"/>
                <w:szCs w:val="24"/>
              </w:rPr>
            </w:pPr>
            <w:r w:rsidRPr="00765685">
              <w:rPr>
                <w:rFonts w:ascii="Times New Roman" w:hAnsi="Times New Roman" w:cs="Times New Roman"/>
                <w:color w:val="000000"/>
                <w:sz w:val="24"/>
                <w:szCs w:val="24"/>
              </w:rPr>
              <w:t xml:space="preserve">1) Euroopa Parlamendi ja nõukogu määruse (EL) 2024/1787 (edaspidi metaaniheitemäärus) rakendamine impordi osas on jõudnud faasi, kus liikmesriikide praktilised otsused määravad, kas tegemist on toimiva kliimameetme või pigem Euroopa energiajulgeolekut kahjustava regulatsiooniga. Eesti peab selles küsimuses võtma selge seisukoha. Oleme seisukohal, et </w:t>
            </w:r>
            <w:r w:rsidRPr="00234BD9">
              <w:rPr>
                <w:rFonts w:ascii="Times New Roman" w:hAnsi="Times New Roman" w:cs="Times New Roman"/>
                <w:color w:val="000000"/>
                <w:sz w:val="24"/>
                <w:szCs w:val="24"/>
              </w:rPr>
              <w:t>Eestil tuleb metaaniheitemääruse riigisisesel rakendamisel hoiduda minimaalselt vajalikest nõuetest rangemate nõuete kehtestamisest. Samuti tuleb Eestil tagada, et pädeval asutusel on võimalik aktsepteerida võimalikult paindlikke ja Eesti energiajulgeolekut mittekahjustavaid määrusele vastavaid lahendusi. Leiame ka, et Eestil tuleb nõuda Euroopa Liidu tasandil metaaniheitemääruse rakendustähtaegade edasi lükkamist lähtudes Eesti energiajulgeoleku tagamise vajadusest ning Eesti gaasiettevõtjate ning ka pädeva asutuse reaalsest suutlikkusest määrust rakendada;</w:t>
            </w:r>
            <w:r w:rsidRPr="00765685">
              <w:rPr>
                <w:rFonts w:ascii="Times New Roman" w:hAnsi="Times New Roman" w:cs="Times New Roman"/>
                <w:color w:val="000000"/>
                <w:sz w:val="24"/>
                <w:szCs w:val="24"/>
              </w:rPr>
              <w:t xml:space="preserve"> </w:t>
            </w:r>
          </w:p>
        </w:tc>
        <w:tc>
          <w:tcPr>
            <w:tcW w:w="5722" w:type="dxa"/>
          </w:tcPr>
          <w:p w14:paraId="00D24599" w14:textId="38272850" w:rsidR="00DC2E5C" w:rsidRDefault="008E7961"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Selgitame</w:t>
            </w:r>
          </w:p>
          <w:p w14:paraId="0C250E93" w14:textId="4F65A749" w:rsidR="006125E3" w:rsidRPr="00CE40C2" w:rsidRDefault="00DC2E5C" w:rsidP="006125E3">
            <w:pPr>
              <w:pStyle w:val="Lihttekst"/>
              <w:jc w:val="both"/>
              <w:rPr>
                <w:rFonts w:ascii="Times New Roman" w:hAnsi="Times New Roman" w:cs="Times New Roman"/>
                <w:b/>
                <w:bCs/>
                <w:sz w:val="24"/>
                <w:szCs w:val="24"/>
              </w:rPr>
            </w:pPr>
            <w:r>
              <w:rPr>
                <w:rFonts w:ascii="Times New Roman" w:hAnsi="Times New Roman" w:cs="Times New Roman"/>
                <w:sz w:val="24"/>
                <w:szCs w:val="24"/>
              </w:rPr>
              <w:t>E</w:t>
            </w:r>
            <w:r w:rsidR="00CE40C2" w:rsidRPr="00CE40C2">
              <w:rPr>
                <w:rFonts w:ascii="Times New Roman" w:hAnsi="Times New Roman" w:cs="Times New Roman"/>
                <w:sz w:val="24"/>
                <w:szCs w:val="24"/>
              </w:rPr>
              <w:t xml:space="preserve">elnõuga </w:t>
            </w:r>
            <w:r w:rsidR="002152A8">
              <w:rPr>
                <w:rFonts w:ascii="Times New Roman" w:hAnsi="Times New Roman" w:cs="Times New Roman"/>
                <w:sz w:val="24"/>
                <w:szCs w:val="24"/>
              </w:rPr>
              <w:t xml:space="preserve">rakendatakse </w:t>
            </w:r>
            <w:r w:rsidR="00CE40C2" w:rsidRPr="00CE40C2">
              <w:rPr>
                <w:rFonts w:ascii="Times New Roman" w:hAnsi="Times New Roman" w:cs="Times New Roman"/>
                <w:sz w:val="24"/>
                <w:szCs w:val="24"/>
              </w:rPr>
              <w:t>määruse nõudeid Eestis nii, et ei kehtestata</w:t>
            </w:r>
            <w:r w:rsidR="00A30F77">
              <w:rPr>
                <w:rFonts w:ascii="Times New Roman" w:hAnsi="Times New Roman" w:cs="Times New Roman"/>
                <w:sz w:val="24"/>
                <w:szCs w:val="24"/>
              </w:rPr>
              <w:t xml:space="preserve"> määrusega nõutavatest</w:t>
            </w:r>
            <w:r w:rsidR="00CE40C2" w:rsidRPr="00CE40C2">
              <w:rPr>
                <w:rFonts w:ascii="Times New Roman" w:hAnsi="Times New Roman" w:cs="Times New Roman"/>
                <w:sz w:val="24"/>
                <w:szCs w:val="24"/>
              </w:rPr>
              <w:t xml:space="preserve"> minimaalselt vajalikest nõuetest rangemaid nõudeid ja </w:t>
            </w:r>
            <w:r w:rsidR="002152A8">
              <w:rPr>
                <w:rFonts w:ascii="Times New Roman" w:hAnsi="Times New Roman" w:cs="Times New Roman"/>
                <w:sz w:val="24"/>
                <w:szCs w:val="24"/>
              </w:rPr>
              <w:t>võetakse arvesse</w:t>
            </w:r>
            <w:r w:rsidR="00CE40C2" w:rsidRPr="00CE40C2">
              <w:rPr>
                <w:rFonts w:ascii="Times New Roman" w:hAnsi="Times New Roman" w:cs="Times New Roman"/>
                <w:sz w:val="24"/>
                <w:szCs w:val="24"/>
              </w:rPr>
              <w:t xml:space="preserve"> nii gaasiettevõtjate kui pädeva asutuse reaalset suutlikkust.</w:t>
            </w:r>
          </w:p>
        </w:tc>
      </w:tr>
      <w:tr w:rsidR="006125E3" w14:paraId="49BF191F" w14:textId="77777777" w:rsidTr="00A03CE3">
        <w:trPr>
          <w:trHeight w:val="341"/>
        </w:trPr>
        <w:tc>
          <w:tcPr>
            <w:tcW w:w="8311" w:type="dxa"/>
          </w:tcPr>
          <w:p w14:paraId="2C21A27E" w14:textId="709B38A1"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2) Kuigi metaaniheitemäärus eeldab sõltumatut kontrolli ja ulatuslikku mõõtmist (nt art 12, 28), ei ole paljudes eksportivates riikides akrediteeritud kontrollijaid ega tehnilisi võimalusi OGMP 2.0 või samaväärse taseme rakendamiseks. See olukord ei ole importijate kontrolli all, kuid vastutus metaaniheitemääruse rikkumise eest langeb neile. Nõudes eksportivate riikide tootjalt rangete reeglite täitmist on tekkimas olukord, kus paljude riikide tootjad pole nõus neid täitma ja keelduvad gaasi Euroopasse müümisest;</w:t>
            </w:r>
          </w:p>
          <w:p w14:paraId="21637386"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7F53948C"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3) Metaaniheitemääruse art-d 27 ja 28 panevad importijatele ulatusliku teabe esitamise ja samaväärsuse tõendamise kohustuse. Samas ei tulene määrusest ja seetõttu pole selge, milliseid dokumente ja tõendeid peab Eesti pädev asutus praktikas piisavaks ning kuidas hinnatakse näiteks „mõistlikke jõupingutusi“ olemasolevate lepingute puhul (määruse art 28(2)). Ka Euroopa Liidu tasandil on tööstusorganisatsioonid rõhutanud, et on vaja üleeuroopalist, ühtset ja praktilist </w:t>
            </w:r>
            <w:r w:rsidRPr="00765685">
              <w:rPr>
                <w:rFonts w:ascii="Times New Roman" w:hAnsi="Times New Roman" w:cs="Times New Roman"/>
                <w:color w:val="000000"/>
                <w:sz w:val="24"/>
                <w:szCs w:val="24"/>
              </w:rPr>
              <w:lastRenderedPageBreak/>
              <w:t xml:space="preserve">juhendit, mille alusel kõik liikmesriigid saaksid impordinõudeid ühtemoodi rakendada; </w:t>
            </w:r>
          </w:p>
          <w:p w14:paraId="4476B9E4"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19C6438F"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4) Määruse art 33 lg 2 sätestab, et halduskaristusi võib kohaldada ainult juhul, kui need ei ohusta energiavarustuskindlust. Määrus ei täpsusta aga kuidas hinnatakse varustuskindluse riski, kas arvesse võetakse ka prognoositavaid riske (nt impordi alternatiivide kadumine, mõju gaasi hinnale) ning millal on põhjendatud karistuste kohaldamata jätmine või edasilükkamine. </w:t>
            </w:r>
          </w:p>
          <w:p w14:paraId="661A95B8"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24EEACB4" w14:textId="77777777" w:rsidR="006125E3" w:rsidRPr="00234BD9" w:rsidRDefault="006125E3" w:rsidP="006125E3">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Leiame, et antud eelnõu menetlemise raames tuleb probleeme metaaniheitemääruse rakendamisel ning nende võimalikku mõju Eesti ja Euroopa energiajulgeolekule Riigikogu ning Vabariigi Valitsuse tasandil käsitleda. Eesti ees seisvad reaalsed probleemid tuleb välja tuua eelnõu seletuskirjas ning nende võimalikku mõju ka eelnõu seletuskirjas realistlikult ja kõikehaaravalt hinnata.</w:t>
            </w:r>
          </w:p>
          <w:p w14:paraId="6D7E941A" w14:textId="77777777" w:rsidR="006125E3" w:rsidRPr="00765685" w:rsidRDefault="006125E3" w:rsidP="006125E3">
            <w:pPr>
              <w:autoSpaceDE w:val="0"/>
              <w:autoSpaceDN w:val="0"/>
              <w:adjustRightInd w:val="0"/>
              <w:jc w:val="both"/>
              <w:rPr>
                <w:rFonts w:ascii="Times New Roman" w:hAnsi="Times New Roman" w:cs="Times New Roman"/>
                <w:b/>
                <w:bCs/>
                <w:color w:val="000000"/>
                <w:sz w:val="24"/>
                <w:szCs w:val="24"/>
              </w:rPr>
            </w:pPr>
          </w:p>
        </w:tc>
        <w:tc>
          <w:tcPr>
            <w:tcW w:w="5722" w:type="dxa"/>
          </w:tcPr>
          <w:p w14:paraId="03D52E2A" w14:textId="7E262486" w:rsidR="00485AD6" w:rsidRDefault="00485AD6" w:rsidP="006125E3">
            <w:pPr>
              <w:pStyle w:val="Lihttek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Arvestatud</w:t>
            </w:r>
          </w:p>
          <w:p w14:paraId="56E4483F" w14:textId="317E68A7" w:rsidR="002152A8" w:rsidRPr="00485AD6" w:rsidRDefault="00485AD6" w:rsidP="006125E3">
            <w:pPr>
              <w:pStyle w:val="Lihttekst"/>
              <w:jc w:val="both"/>
              <w:rPr>
                <w:rFonts w:ascii="Times New Roman" w:eastAsia="Calibri" w:hAnsi="Times New Roman" w:cs="Times New Roman"/>
                <w:sz w:val="24"/>
                <w:szCs w:val="24"/>
              </w:rPr>
            </w:pPr>
            <w:r w:rsidRPr="00485AD6">
              <w:rPr>
                <w:rFonts w:ascii="Times New Roman" w:eastAsia="Calibri" w:hAnsi="Times New Roman" w:cs="Times New Roman"/>
                <w:sz w:val="24"/>
                <w:szCs w:val="24"/>
              </w:rPr>
              <w:t>S</w:t>
            </w:r>
            <w:r w:rsidR="002152A8" w:rsidRPr="00485AD6">
              <w:rPr>
                <w:rFonts w:ascii="Times New Roman" w:eastAsia="Calibri" w:hAnsi="Times New Roman" w:cs="Times New Roman"/>
                <w:sz w:val="24"/>
                <w:szCs w:val="24"/>
              </w:rPr>
              <w:t>eletuskirja on täiendatud.</w:t>
            </w:r>
          </w:p>
          <w:p w14:paraId="3E42BCFB" w14:textId="77777777" w:rsidR="002152A8" w:rsidRDefault="002152A8" w:rsidP="006125E3">
            <w:pPr>
              <w:pStyle w:val="Lihttekst"/>
              <w:jc w:val="both"/>
              <w:rPr>
                <w:rFonts w:ascii="Times New Roman" w:eastAsia="Calibri" w:hAnsi="Times New Roman" w:cs="Times New Roman"/>
                <w:sz w:val="24"/>
                <w:szCs w:val="24"/>
              </w:rPr>
            </w:pPr>
          </w:p>
          <w:p w14:paraId="19223F92" w14:textId="0EB48443" w:rsidR="0057752E" w:rsidRDefault="00546277" w:rsidP="006125E3">
            <w:pPr>
              <w:pStyle w:val="Lihttekst"/>
              <w:jc w:val="both"/>
              <w:rPr>
                <w:rFonts w:ascii="Times New Roman" w:eastAsia="Calibri" w:hAnsi="Times New Roman" w:cs="Times New Roman"/>
                <w:sz w:val="24"/>
                <w:szCs w:val="24"/>
              </w:rPr>
            </w:pPr>
            <w:r w:rsidRPr="00546277">
              <w:rPr>
                <w:rFonts w:ascii="Times New Roman" w:eastAsia="Calibri" w:hAnsi="Times New Roman" w:cs="Times New Roman"/>
                <w:sz w:val="24"/>
                <w:szCs w:val="24"/>
              </w:rPr>
              <w:t>EL tasandil sellise ühtse ja praktilise juhendi koostamine käib, mille alusel kõik liikmesriigid saaksid impordinõudeid ühtviisi rakendada.</w:t>
            </w:r>
          </w:p>
          <w:p w14:paraId="4676DA58" w14:textId="77777777" w:rsidR="00546277" w:rsidRDefault="00546277" w:rsidP="006125E3">
            <w:pPr>
              <w:pStyle w:val="Lihttekst"/>
              <w:jc w:val="both"/>
              <w:rPr>
                <w:rFonts w:ascii="Times New Roman" w:eastAsia="Calibri" w:hAnsi="Times New Roman" w:cs="Times New Roman"/>
                <w:sz w:val="24"/>
                <w:szCs w:val="24"/>
              </w:rPr>
            </w:pPr>
          </w:p>
          <w:p w14:paraId="2C04A873" w14:textId="11087F3D" w:rsidR="00546277" w:rsidRPr="00F07DA0" w:rsidDel="00B67C4F" w:rsidRDefault="00546277" w:rsidP="002152A8">
            <w:pPr>
              <w:pStyle w:val="Lihttekst"/>
              <w:jc w:val="both"/>
              <w:rPr>
                <w:rFonts w:ascii="Times New Roman" w:eastAsia="Calibri" w:hAnsi="Times New Roman" w:cs="Times New Roman"/>
                <w:b/>
                <w:bCs/>
                <w:sz w:val="24"/>
                <w:szCs w:val="24"/>
                <w:highlight w:val="yellow"/>
              </w:rPr>
            </w:pPr>
            <w:r>
              <w:rPr>
                <w:rFonts w:ascii="Times New Roman" w:eastAsia="Calibri" w:hAnsi="Times New Roman" w:cs="Times New Roman"/>
                <w:sz w:val="24"/>
                <w:szCs w:val="24"/>
              </w:rPr>
              <w:t>Mis puudutab energiavarustuskindluse riskide hindamist</w:t>
            </w:r>
            <w:r w:rsidR="002152A8">
              <w:rPr>
                <w:rFonts w:ascii="Times New Roman" w:eastAsia="Calibri" w:hAnsi="Times New Roman" w:cs="Times New Roman"/>
                <w:sz w:val="24"/>
                <w:szCs w:val="24"/>
              </w:rPr>
              <w:t xml:space="preserve">, siis selle hindamine, kas varustuskindlus on tagatud, on </w:t>
            </w:r>
            <w:r w:rsidR="002152A8" w:rsidRPr="002152A8">
              <w:rPr>
                <w:rFonts w:ascii="Times New Roman" w:eastAsia="Calibri" w:hAnsi="Times New Roman" w:cs="Times New Roman"/>
                <w:sz w:val="24"/>
                <w:szCs w:val="24"/>
              </w:rPr>
              <w:t>kõige paremini välja toodud gaasi varustuskindluse määruses EL 2017/1938</w:t>
            </w:r>
            <w:r w:rsidR="005C24C5">
              <w:rPr>
                <w:rFonts w:ascii="Times New Roman" w:eastAsia="Calibri" w:hAnsi="Times New Roman" w:cs="Times New Roman"/>
                <w:sz w:val="24"/>
                <w:szCs w:val="24"/>
              </w:rPr>
              <w:t xml:space="preserve"> (</w:t>
            </w:r>
            <w:r w:rsidR="005C24C5" w:rsidRPr="005C24C5">
              <w:rPr>
                <w:rFonts w:ascii="Times New Roman" w:eastAsia="Calibri" w:hAnsi="Times New Roman" w:cs="Times New Roman"/>
                <w:sz w:val="24"/>
                <w:szCs w:val="24"/>
              </w:rPr>
              <w:t>käsitleb gaasivarustuskindluse tagamise</w:t>
            </w:r>
            <w:r w:rsidR="005C24C5">
              <w:rPr>
                <w:rFonts w:ascii="Times New Roman" w:eastAsia="Calibri" w:hAnsi="Times New Roman" w:cs="Times New Roman"/>
                <w:sz w:val="24"/>
                <w:szCs w:val="24"/>
              </w:rPr>
              <w:t xml:space="preserve"> meetmeid)</w:t>
            </w:r>
            <w:r w:rsidR="002152A8" w:rsidRPr="002152A8">
              <w:rPr>
                <w:rFonts w:ascii="Times New Roman" w:eastAsia="Calibri" w:hAnsi="Times New Roman" w:cs="Times New Roman"/>
                <w:sz w:val="24"/>
                <w:szCs w:val="24"/>
              </w:rPr>
              <w:t xml:space="preserve">, </w:t>
            </w:r>
            <w:r w:rsidR="002152A8">
              <w:rPr>
                <w:rFonts w:ascii="Times New Roman" w:eastAsia="Calibri" w:hAnsi="Times New Roman" w:cs="Times New Roman"/>
                <w:sz w:val="24"/>
                <w:szCs w:val="24"/>
              </w:rPr>
              <w:t>mis</w:t>
            </w:r>
            <w:r w:rsidR="002152A8" w:rsidRPr="002152A8">
              <w:rPr>
                <w:rFonts w:ascii="Times New Roman" w:eastAsia="Calibri" w:hAnsi="Times New Roman" w:cs="Times New Roman"/>
                <w:sz w:val="24"/>
                <w:szCs w:val="24"/>
              </w:rPr>
              <w:t xml:space="preserve"> aitab määrata</w:t>
            </w:r>
            <w:r w:rsidR="002152A8">
              <w:rPr>
                <w:rFonts w:ascii="Times New Roman" w:eastAsia="Calibri" w:hAnsi="Times New Roman" w:cs="Times New Roman"/>
                <w:sz w:val="24"/>
                <w:szCs w:val="24"/>
              </w:rPr>
              <w:t xml:space="preserve"> seda, kas/kui</w:t>
            </w:r>
            <w:r w:rsidR="002152A8" w:rsidRPr="002152A8">
              <w:rPr>
                <w:rFonts w:ascii="Times New Roman" w:eastAsia="Calibri" w:hAnsi="Times New Roman" w:cs="Times New Roman"/>
                <w:sz w:val="24"/>
                <w:szCs w:val="24"/>
              </w:rPr>
              <w:t xml:space="preserve"> on energiavarustuskindlus ohus.</w:t>
            </w:r>
            <w:r w:rsidR="005C24C5">
              <w:rPr>
                <w:rFonts w:ascii="Times New Roman" w:eastAsia="Calibri" w:hAnsi="Times New Roman" w:cs="Times New Roman"/>
                <w:sz w:val="24"/>
                <w:szCs w:val="24"/>
              </w:rPr>
              <w:t xml:space="preserve"> Näiteks  eelmainitud määruse artikli 14 lõike 6 all on kirjas, missugust kaubanduslikku infot saab kaaluda varustuskindluse </w:t>
            </w:r>
            <w:r w:rsidR="005C24C5">
              <w:rPr>
                <w:rFonts w:ascii="Times New Roman" w:eastAsia="Calibri" w:hAnsi="Times New Roman" w:cs="Times New Roman"/>
                <w:sz w:val="24"/>
                <w:szCs w:val="24"/>
              </w:rPr>
              <w:lastRenderedPageBreak/>
              <w:t xml:space="preserve">olukorra hindamiseks ning pädev asutus saab riiklikku riskihinnangut koostades neid andmeid arvestada. </w:t>
            </w:r>
            <w:r w:rsidR="005C24C5" w:rsidRPr="005C24C5">
              <w:rPr>
                <w:rFonts w:ascii="Times New Roman" w:eastAsia="Calibri" w:hAnsi="Times New Roman" w:cs="Times New Roman"/>
                <w:sz w:val="24"/>
                <w:szCs w:val="24"/>
              </w:rPr>
              <w:t>Hinnata</w:t>
            </w:r>
            <w:r w:rsidR="005C24C5">
              <w:rPr>
                <w:rFonts w:ascii="Times New Roman" w:eastAsia="Calibri" w:hAnsi="Times New Roman" w:cs="Times New Roman"/>
                <w:sz w:val="24"/>
                <w:szCs w:val="24"/>
              </w:rPr>
              <w:t xml:space="preserve"> tuleb</w:t>
            </w:r>
            <w:r w:rsidR="005C24C5" w:rsidRPr="005C24C5">
              <w:rPr>
                <w:rFonts w:ascii="Times New Roman" w:eastAsia="Calibri" w:hAnsi="Times New Roman" w:cs="Times New Roman"/>
                <w:sz w:val="24"/>
                <w:szCs w:val="24"/>
              </w:rPr>
              <w:t xml:space="preserve"> seda, kas meetme rakendamine võib oluliselt </w:t>
            </w:r>
            <w:r w:rsidR="005C24C5">
              <w:rPr>
                <w:rFonts w:ascii="Times New Roman" w:eastAsia="Calibri" w:hAnsi="Times New Roman" w:cs="Times New Roman"/>
                <w:sz w:val="24"/>
                <w:szCs w:val="24"/>
              </w:rPr>
              <w:t xml:space="preserve">näiteks </w:t>
            </w:r>
            <w:r w:rsidR="005C24C5" w:rsidRPr="005C24C5">
              <w:rPr>
                <w:rFonts w:ascii="Times New Roman" w:eastAsia="Calibri" w:hAnsi="Times New Roman" w:cs="Times New Roman"/>
                <w:sz w:val="24"/>
                <w:szCs w:val="24"/>
              </w:rPr>
              <w:t xml:space="preserve">importi vähendada, mõjutada gaasihoidla täitmise kohustust </w:t>
            </w:r>
            <w:proofErr w:type="spellStart"/>
            <w:r w:rsidR="005C24C5" w:rsidRPr="005C24C5">
              <w:rPr>
                <w:rFonts w:ascii="Times New Roman" w:eastAsia="Calibri" w:hAnsi="Times New Roman" w:cs="Times New Roman"/>
                <w:sz w:val="24"/>
                <w:szCs w:val="24"/>
              </w:rPr>
              <w:t>vmt</w:t>
            </w:r>
            <w:proofErr w:type="spellEnd"/>
            <w:r w:rsidR="005C24C5" w:rsidRPr="005C24C5">
              <w:rPr>
                <w:rFonts w:ascii="Times New Roman" w:eastAsia="Calibri" w:hAnsi="Times New Roman" w:cs="Times New Roman"/>
                <w:sz w:val="24"/>
                <w:szCs w:val="24"/>
              </w:rPr>
              <w:t>.</w:t>
            </w:r>
            <w:r w:rsidR="005C24C5">
              <w:rPr>
                <w:rFonts w:ascii="Times New Roman" w:eastAsia="Calibri" w:hAnsi="Times New Roman" w:cs="Times New Roman"/>
                <w:sz w:val="24"/>
                <w:szCs w:val="24"/>
              </w:rPr>
              <w:t xml:space="preserve"> Samuti seda, kuidas oleks mõjutatud naaberriigid või kas on parajasti välja kuulutatud kriisitase gaasi varustuskindluse määruse alusel. Arvestada tuleb ka seda, kas karistusnormide rakendamine võiks kriitilisele imporditaristule ligipääsu piirata, kaitstud tarbijate varustamist või hooajalise tarbimistipu katmist ohustada. </w:t>
            </w:r>
            <w:r w:rsidR="005C24C5" w:rsidRPr="005C24C5">
              <w:rPr>
                <w:rFonts w:ascii="Times New Roman" w:eastAsia="Calibri" w:hAnsi="Times New Roman" w:cs="Times New Roman"/>
                <w:sz w:val="24"/>
                <w:szCs w:val="24"/>
              </w:rPr>
              <w:t xml:space="preserve">Energiavarustuskindlus sõltub </w:t>
            </w:r>
            <w:r w:rsidR="005C24C5">
              <w:rPr>
                <w:rFonts w:ascii="Times New Roman" w:eastAsia="Calibri" w:hAnsi="Times New Roman" w:cs="Times New Roman"/>
                <w:sz w:val="24"/>
                <w:szCs w:val="24"/>
              </w:rPr>
              <w:t xml:space="preserve">riigiti </w:t>
            </w:r>
            <w:r w:rsidR="005C24C5" w:rsidRPr="005C24C5">
              <w:rPr>
                <w:rFonts w:ascii="Times New Roman" w:eastAsia="Calibri" w:hAnsi="Times New Roman" w:cs="Times New Roman"/>
                <w:sz w:val="24"/>
                <w:szCs w:val="24"/>
              </w:rPr>
              <w:t xml:space="preserve">tugevalt eri </w:t>
            </w:r>
            <w:r w:rsidR="005C24C5">
              <w:rPr>
                <w:rFonts w:ascii="Times New Roman" w:eastAsia="Calibri" w:hAnsi="Times New Roman" w:cs="Times New Roman"/>
                <w:sz w:val="24"/>
                <w:szCs w:val="24"/>
              </w:rPr>
              <w:t>näitajatest</w:t>
            </w:r>
            <w:r w:rsidR="005C24C5" w:rsidRPr="005C24C5">
              <w:rPr>
                <w:rFonts w:ascii="Times New Roman" w:eastAsia="Calibri" w:hAnsi="Times New Roman" w:cs="Times New Roman"/>
                <w:sz w:val="24"/>
                <w:szCs w:val="24"/>
              </w:rPr>
              <w:t xml:space="preserve"> ja </w:t>
            </w:r>
            <w:r w:rsidR="005C24C5">
              <w:rPr>
                <w:rFonts w:ascii="Times New Roman" w:eastAsia="Calibri" w:hAnsi="Times New Roman" w:cs="Times New Roman"/>
                <w:sz w:val="24"/>
                <w:szCs w:val="24"/>
              </w:rPr>
              <w:t xml:space="preserve">seega </w:t>
            </w:r>
            <w:r w:rsidR="005C24C5" w:rsidRPr="005C24C5">
              <w:rPr>
                <w:rFonts w:ascii="Times New Roman" w:eastAsia="Calibri" w:hAnsi="Times New Roman" w:cs="Times New Roman"/>
                <w:sz w:val="24"/>
                <w:szCs w:val="24"/>
              </w:rPr>
              <w:t>tuleb</w:t>
            </w:r>
            <w:r w:rsidR="005C24C5">
              <w:rPr>
                <w:rFonts w:ascii="Times New Roman" w:eastAsia="Calibri" w:hAnsi="Times New Roman" w:cs="Times New Roman"/>
                <w:sz w:val="24"/>
                <w:szCs w:val="24"/>
              </w:rPr>
              <w:t xml:space="preserve"> ka Eesti puhul igal korral</w:t>
            </w:r>
            <w:r w:rsidR="005C24C5" w:rsidRPr="005C24C5">
              <w:rPr>
                <w:rFonts w:ascii="Times New Roman" w:eastAsia="Calibri" w:hAnsi="Times New Roman" w:cs="Times New Roman"/>
                <w:sz w:val="24"/>
                <w:szCs w:val="24"/>
              </w:rPr>
              <w:t xml:space="preserve"> juhtumipõhiselt läheneda.</w:t>
            </w:r>
          </w:p>
        </w:tc>
      </w:tr>
      <w:tr w:rsidR="006125E3" w14:paraId="39031E8F" w14:textId="77777777" w:rsidTr="00A03CE3">
        <w:trPr>
          <w:trHeight w:val="341"/>
        </w:trPr>
        <w:tc>
          <w:tcPr>
            <w:tcW w:w="8311" w:type="dxa"/>
          </w:tcPr>
          <w:p w14:paraId="47B82B3E" w14:textId="77777777" w:rsidR="006125E3" w:rsidRPr="00234BD9" w:rsidRDefault="006125E3" w:rsidP="006125E3">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lastRenderedPageBreak/>
              <w:t xml:space="preserve">2. Märkused eelnõu ja seletuskirja kohta: </w:t>
            </w:r>
          </w:p>
          <w:p w14:paraId="7F5FB473"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1) Eelnõuga nähakse ette trahvid metaaniheitemääruse nõuete rikkumise eest ja juriidilisele isikule on suurim võimalik rahatrahv kuni 20% juriidilise isiku käibest. Nii maagaasiseadusesse (edaspidi MGS) kui ka seadme ohutuse seadusesse (edaspidi </w:t>
            </w:r>
            <w:proofErr w:type="spellStart"/>
            <w:r w:rsidRPr="00C729B0">
              <w:rPr>
                <w:rFonts w:ascii="Times New Roman" w:hAnsi="Times New Roman" w:cs="Times New Roman"/>
                <w:color w:val="000000"/>
                <w:sz w:val="24"/>
                <w:szCs w:val="24"/>
              </w:rPr>
              <w:t>SeOS</w:t>
            </w:r>
            <w:proofErr w:type="spellEnd"/>
            <w:r w:rsidRPr="00C729B0">
              <w:rPr>
                <w:rFonts w:ascii="Times New Roman" w:hAnsi="Times New Roman" w:cs="Times New Roman"/>
                <w:color w:val="000000"/>
                <w:sz w:val="24"/>
                <w:szCs w:val="24"/>
              </w:rPr>
              <w:t>) kavandatakse lisada säte (vastavalt MGS § 44</w:t>
            </w:r>
            <w:r w:rsidRPr="00C729B0">
              <w:rPr>
                <w:rFonts w:ascii="Times New Roman" w:hAnsi="Times New Roman" w:cs="Times New Roman"/>
                <w:color w:val="000000"/>
                <w:sz w:val="24"/>
                <w:szCs w:val="24"/>
                <w:vertAlign w:val="superscript"/>
              </w:rPr>
              <w:t>11</w:t>
            </w:r>
            <w:r w:rsidRPr="00C729B0">
              <w:rPr>
                <w:rFonts w:ascii="Times New Roman" w:hAnsi="Times New Roman" w:cs="Times New Roman"/>
                <w:color w:val="000000"/>
                <w:sz w:val="24"/>
                <w:szCs w:val="24"/>
              </w:rPr>
              <w:t xml:space="preserve"> ja </w:t>
            </w:r>
            <w:proofErr w:type="spellStart"/>
            <w:r w:rsidRPr="00C729B0">
              <w:rPr>
                <w:rFonts w:ascii="Times New Roman" w:hAnsi="Times New Roman" w:cs="Times New Roman"/>
                <w:color w:val="000000"/>
                <w:sz w:val="24"/>
                <w:szCs w:val="24"/>
              </w:rPr>
              <w:t>SeOS</w:t>
            </w:r>
            <w:proofErr w:type="spellEnd"/>
            <w:r w:rsidRPr="00C729B0">
              <w:rPr>
                <w:rFonts w:ascii="Times New Roman" w:hAnsi="Times New Roman" w:cs="Times New Roman"/>
                <w:color w:val="000000"/>
                <w:sz w:val="24"/>
                <w:szCs w:val="24"/>
              </w:rPr>
              <w:t xml:space="preserve"> § 17</w:t>
            </w:r>
            <w:r w:rsidRPr="00C729B0">
              <w:rPr>
                <w:rFonts w:ascii="Times New Roman" w:hAnsi="Times New Roman" w:cs="Times New Roman"/>
                <w:color w:val="000000"/>
                <w:sz w:val="24"/>
                <w:szCs w:val="24"/>
                <w:vertAlign w:val="superscript"/>
              </w:rPr>
              <w:t>9</w:t>
            </w:r>
            <w:r w:rsidRPr="00C729B0">
              <w:rPr>
                <w:rFonts w:ascii="Times New Roman" w:hAnsi="Times New Roman" w:cs="Times New Roman"/>
                <w:color w:val="000000"/>
                <w:sz w:val="24"/>
                <w:szCs w:val="24"/>
              </w:rPr>
              <w:t>), mille kohaselt kui juriidiline isik on emaettevõtja või sellise emaettevõtja tütarettevõtja, kes peab koostama konsolideeritud raamatupidamise aruandeid, lähtutakse trahvi maksimaalse suuruse arvutamisel ettevõtja konsolideeritud käibest. Oleme seisukohal, et konsolideeritud käibega sidumine pole metaaniheitemääruse rikkumiste puhul põhjendatud, sest metaaniheitemäärusest tulenevate kohustuste täitmine on iga gaasiettevõtja tavapärane majandustegevus. Lisaks jääb MGS § 44</w:t>
            </w:r>
            <w:r w:rsidRPr="00C729B0">
              <w:rPr>
                <w:rFonts w:ascii="Times New Roman" w:hAnsi="Times New Roman" w:cs="Times New Roman"/>
                <w:color w:val="000000"/>
                <w:sz w:val="24"/>
                <w:szCs w:val="24"/>
                <w:vertAlign w:val="superscript"/>
              </w:rPr>
              <w:t>11</w:t>
            </w:r>
            <w:r w:rsidRPr="00C729B0">
              <w:rPr>
                <w:rFonts w:ascii="Times New Roman" w:hAnsi="Times New Roman" w:cs="Times New Roman"/>
                <w:color w:val="000000"/>
                <w:sz w:val="24"/>
                <w:szCs w:val="24"/>
              </w:rPr>
              <w:t xml:space="preserve"> ja </w:t>
            </w:r>
            <w:proofErr w:type="spellStart"/>
            <w:r w:rsidRPr="00C729B0">
              <w:rPr>
                <w:rFonts w:ascii="Times New Roman" w:hAnsi="Times New Roman" w:cs="Times New Roman"/>
                <w:color w:val="000000"/>
                <w:sz w:val="24"/>
                <w:szCs w:val="24"/>
              </w:rPr>
              <w:t>SeOS</w:t>
            </w:r>
            <w:proofErr w:type="spellEnd"/>
            <w:r w:rsidRPr="00C729B0">
              <w:rPr>
                <w:rFonts w:ascii="Times New Roman" w:hAnsi="Times New Roman" w:cs="Times New Roman"/>
                <w:color w:val="000000"/>
                <w:sz w:val="24"/>
                <w:szCs w:val="24"/>
              </w:rPr>
              <w:t xml:space="preserve"> § 17</w:t>
            </w:r>
            <w:r w:rsidRPr="00C729B0">
              <w:rPr>
                <w:rFonts w:ascii="Times New Roman" w:hAnsi="Times New Roman" w:cs="Times New Roman"/>
                <w:color w:val="000000"/>
                <w:sz w:val="24"/>
                <w:szCs w:val="24"/>
                <w:vertAlign w:val="superscript"/>
              </w:rPr>
              <w:t>9</w:t>
            </w:r>
            <w:r w:rsidRPr="00C729B0">
              <w:rPr>
                <w:rFonts w:ascii="Times New Roman" w:hAnsi="Times New Roman" w:cs="Times New Roman"/>
                <w:color w:val="000000"/>
                <w:sz w:val="24"/>
                <w:szCs w:val="24"/>
              </w:rPr>
              <w:t xml:space="preserve"> sõnastustest selgusetuks, kes otsustab, kas lähtuda tuleb konsolideeritud kogukäibest või asjaomasest tululiigist. </w:t>
            </w:r>
          </w:p>
          <w:p w14:paraId="159A9232"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65E749B9"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2) Seletuskirja lk 5 esitatud näitest nähtub ilmekalt konsolideeritud käibest lähtumise mõju, sest Eesti suurima võrgu omaniku AS-i Elering maksimaalne trahv oleks sellise käsitluse puhul 26 korda väiksem kui AS-i Gaasivõrk võimalik suurim trahv. Seejuures annaks eelnõu pädevale asutusele võimaluse otsustada, kas määrata AS-ile Gaasivõrk rahatrahvi maksimaalseks suuruseks 148,7 miljonit eurot (lähtudes konsolideerimisgrupi maagaasi ja veeldatud maagaasi müügiga seotud kogukäivest) </w:t>
            </w:r>
            <w:r w:rsidRPr="00C729B0">
              <w:rPr>
                <w:rFonts w:ascii="Times New Roman" w:hAnsi="Times New Roman" w:cs="Times New Roman"/>
                <w:color w:val="000000"/>
                <w:sz w:val="24"/>
                <w:szCs w:val="24"/>
              </w:rPr>
              <w:lastRenderedPageBreak/>
              <w:t xml:space="preserve">või 21,4 miljonit eurot (lähtudes konsolideerimisgrupi maagaasi võrguteenuse müügist). </w:t>
            </w:r>
          </w:p>
          <w:p w14:paraId="75043BEF"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3E7C3816"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3) Metaaniheitemääruse art 33 lg 2 sätestab, et liikmesriigid tagavad kooskõlas riigisisese õigusega, et pädevatel asutustel on õigus määrata trahve, sätestades ühtlasi, et juriidiliste isikute puhul ei </w:t>
            </w:r>
            <w:r w:rsidRPr="00C729B0">
              <w:rPr>
                <w:rFonts w:ascii="Times New Roman" w:hAnsi="Times New Roman" w:cs="Times New Roman"/>
                <w:color w:val="000000"/>
                <w:sz w:val="24"/>
                <w:szCs w:val="24"/>
                <w:u w:val="single"/>
              </w:rPr>
              <w:t>ole haldustrahvide summa suurem kui 20% eelmise majandusaasta käibest</w:t>
            </w:r>
            <w:r w:rsidRPr="00C729B0">
              <w:rPr>
                <w:rFonts w:ascii="Times New Roman" w:hAnsi="Times New Roman" w:cs="Times New Roman"/>
                <w:color w:val="000000"/>
                <w:sz w:val="24"/>
                <w:szCs w:val="24"/>
              </w:rPr>
              <w:t xml:space="preserve">. Metaaniheitemääruse põhjenduspunktid 78 ja 80 rõhutavad karistuste mittediskrimineerivat laadi ja järjekindlat (ühetaolist) kohaldamist, sealhulgas ühetaolise kohaldamise vajalikkust kõigis Euroopa Liidu liikmesriikides. </w:t>
            </w:r>
          </w:p>
          <w:p w14:paraId="3E806C00"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5FBC04D4"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u w:val="single"/>
              </w:rPr>
            </w:pPr>
            <w:r w:rsidRPr="00C729B0">
              <w:rPr>
                <w:rFonts w:ascii="Times New Roman" w:hAnsi="Times New Roman" w:cs="Times New Roman"/>
                <w:b/>
                <w:bCs/>
                <w:color w:val="000000"/>
                <w:sz w:val="24"/>
                <w:szCs w:val="24"/>
                <w:u w:val="single"/>
              </w:rPr>
              <w:t xml:space="preserve">Eelnevast tulenevalt palume selgitada: </w:t>
            </w:r>
          </w:p>
          <w:p w14:paraId="4B122822"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millisest metaaniheitemääruse sättest tuleneb võimalus lähtuda riigisisesel maksimaalse võimaliku rahatrahvi suuruse määramisel mitte juriidilise isiku käibest, vaid konsolideerimisgrupi käibest; </w:t>
            </w:r>
          </w:p>
          <w:p w14:paraId="129A8881"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kes ja millest lähtudes otsustab, kas kogukäibe määramisel lähtutakse kogukäibest või asjaomasest tululiigist; </w:t>
            </w:r>
          </w:p>
          <w:p w14:paraId="4D7382C5"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kuidas on teised liikmesriigid sätestanud rahatrahvide maksimaalsed suurused – kas ettevõtja või konsolideerimisgrupi käibest lähtudes; </w:t>
            </w:r>
          </w:p>
          <w:p w14:paraId="636CAB76"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kuidas tuleb mõista ja kuidas hakatakse praktikas rakendama metaaniheitemääruse eestikeelses tekstis kasutatud sõnastust, mille kohaselt ei tohi haldustrahvide summa olla suurem kui 20% eelmise majandusaasta käibest. </w:t>
            </w:r>
          </w:p>
          <w:p w14:paraId="6F968E34"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5B5BB53B" w14:textId="3453D115" w:rsidR="00485AD6" w:rsidRDefault="00485AD6" w:rsidP="00060642">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273D04BA" w14:textId="7F178040" w:rsidR="00485AD6" w:rsidRPr="00485AD6" w:rsidRDefault="00485AD6" w:rsidP="00060642">
            <w:pPr>
              <w:pStyle w:val="Lihttekst"/>
              <w:jc w:val="both"/>
              <w:rPr>
                <w:rFonts w:ascii="Times New Roman" w:hAnsi="Times New Roman" w:cs="Times New Roman"/>
                <w:sz w:val="24"/>
                <w:szCs w:val="24"/>
              </w:rPr>
            </w:pPr>
            <w:r w:rsidRPr="00485AD6">
              <w:rPr>
                <w:rFonts w:ascii="Times New Roman" w:hAnsi="Times New Roman" w:cs="Times New Roman"/>
                <w:sz w:val="24"/>
                <w:szCs w:val="24"/>
              </w:rPr>
              <w:t>Selgitused nelja punkti osas:</w:t>
            </w:r>
          </w:p>
          <w:p w14:paraId="6520C6D2" w14:textId="5C365E32" w:rsidR="00A30F77" w:rsidRDefault="00485AD6" w:rsidP="00060642">
            <w:pPr>
              <w:pStyle w:val="Lihttekst"/>
              <w:jc w:val="both"/>
              <w:rPr>
                <w:rFonts w:ascii="Times New Roman" w:hAnsi="Times New Roman" w:cs="Times New Roman"/>
                <w:sz w:val="24"/>
                <w:szCs w:val="24"/>
              </w:rPr>
            </w:pPr>
            <w:r w:rsidRPr="00485AD6">
              <w:rPr>
                <w:rFonts w:ascii="Times New Roman" w:hAnsi="Times New Roman" w:cs="Times New Roman"/>
                <w:sz w:val="24"/>
                <w:szCs w:val="24"/>
              </w:rPr>
              <w:t xml:space="preserve">Punktide </w:t>
            </w:r>
            <w:r w:rsidR="00060642" w:rsidRPr="00485AD6">
              <w:rPr>
                <w:rFonts w:ascii="Times New Roman" w:hAnsi="Times New Roman" w:cs="Times New Roman"/>
                <w:sz w:val="24"/>
                <w:szCs w:val="24"/>
              </w:rPr>
              <w:t>1)</w:t>
            </w:r>
            <w:r w:rsidR="00D46675" w:rsidRPr="00485AD6">
              <w:rPr>
                <w:rFonts w:ascii="Times New Roman" w:hAnsi="Times New Roman" w:cs="Times New Roman"/>
                <w:sz w:val="24"/>
                <w:szCs w:val="24"/>
              </w:rPr>
              <w:t xml:space="preserve"> ja 2)</w:t>
            </w:r>
            <w:r w:rsidR="00060642" w:rsidRPr="00485AD6">
              <w:rPr>
                <w:rFonts w:ascii="Times New Roman" w:hAnsi="Times New Roman" w:cs="Times New Roman"/>
                <w:sz w:val="24"/>
                <w:szCs w:val="24"/>
              </w:rPr>
              <w:t xml:space="preserve"> </w:t>
            </w:r>
            <w:r>
              <w:rPr>
                <w:rFonts w:ascii="Times New Roman" w:hAnsi="Times New Roman" w:cs="Times New Roman"/>
                <w:sz w:val="24"/>
                <w:szCs w:val="24"/>
              </w:rPr>
              <w:t xml:space="preserve">osas </w:t>
            </w:r>
            <w:r w:rsidRPr="00485AD6">
              <w:rPr>
                <w:rFonts w:ascii="Times New Roman" w:hAnsi="Times New Roman" w:cs="Times New Roman"/>
                <w:sz w:val="24"/>
                <w:szCs w:val="24"/>
              </w:rPr>
              <w:t>s</w:t>
            </w:r>
            <w:r w:rsidR="00495B75" w:rsidRPr="00485AD6">
              <w:rPr>
                <w:rFonts w:ascii="Times New Roman" w:hAnsi="Times New Roman" w:cs="Times New Roman"/>
                <w:sz w:val="24"/>
                <w:szCs w:val="24"/>
              </w:rPr>
              <w:t>elgita</w:t>
            </w:r>
            <w:r w:rsidRPr="00485AD6">
              <w:rPr>
                <w:rFonts w:ascii="Times New Roman" w:hAnsi="Times New Roman" w:cs="Times New Roman"/>
                <w:sz w:val="24"/>
                <w:szCs w:val="24"/>
              </w:rPr>
              <w:t xml:space="preserve">me, et </w:t>
            </w:r>
            <w:r w:rsidR="00747AAB" w:rsidRPr="00485AD6">
              <w:rPr>
                <w:rFonts w:ascii="Times New Roman" w:hAnsi="Times New Roman" w:cs="Times New Roman"/>
                <w:sz w:val="24"/>
                <w:szCs w:val="24"/>
              </w:rPr>
              <w:t>seletuskirja on täiendatud</w:t>
            </w:r>
            <w:r>
              <w:rPr>
                <w:rFonts w:ascii="Times New Roman" w:hAnsi="Times New Roman" w:cs="Times New Roman"/>
                <w:sz w:val="24"/>
                <w:szCs w:val="24"/>
              </w:rPr>
              <w:t xml:space="preserve"> tekstiosaga</w:t>
            </w:r>
            <w:r w:rsidR="00495B75" w:rsidRPr="00485AD6">
              <w:rPr>
                <w:rFonts w:ascii="Times New Roman" w:hAnsi="Times New Roman" w:cs="Times New Roman"/>
                <w:sz w:val="24"/>
                <w:szCs w:val="24"/>
              </w:rPr>
              <w:t>, et lähtuda</w:t>
            </w:r>
            <w:r w:rsidR="00495B75" w:rsidRPr="00C729B0">
              <w:rPr>
                <w:rFonts w:ascii="Times New Roman" w:hAnsi="Times New Roman" w:cs="Times New Roman"/>
                <w:sz w:val="24"/>
                <w:szCs w:val="24"/>
              </w:rPr>
              <w:t xml:space="preserve"> tuleb konkreetse juriidilise isiku majandusaasta käibest. Oleme arusaamal, et eelistatud on lihtsad koosseisud ja kohtuvälisele menetlejale ning kohtule ulatuslikuma diskretsiooniõiguse andmine karistuse määramisel ning et eriseaduses peaksid karistuste arvestamise alused olema võimalikult ühetaolised. </w:t>
            </w:r>
          </w:p>
          <w:p w14:paraId="603C772E" w14:textId="7FCFE212" w:rsidR="006125E3" w:rsidRPr="00C729B0" w:rsidRDefault="00495B75" w:rsidP="00060642">
            <w:pPr>
              <w:pStyle w:val="Lihttekst"/>
              <w:jc w:val="both"/>
              <w:rPr>
                <w:rFonts w:ascii="Times New Roman" w:hAnsi="Times New Roman" w:cs="Times New Roman"/>
                <w:sz w:val="24"/>
                <w:szCs w:val="24"/>
              </w:rPr>
            </w:pPr>
            <w:r w:rsidRPr="00C729B0">
              <w:rPr>
                <w:rFonts w:ascii="Times New Roman" w:hAnsi="Times New Roman" w:cs="Times New Roman"/>
                <w:sz w:val="24"/>
                <w:szCs w:val="24"/>
              </w:rPr>
              <w:t>Sarnane vastutussäte on sisse viidud ka elektrituruseaduse ja teiste seaduste muutmise seaduse eelnõusse</w:t>
            </w:r>
            <w:r w:rsidR="00060642" w:rsidRPr="00C729B0">
              <w:rPr>
                <w:rFonts w:ascii="Times New Roman" w:hAnsi="Times New Roman" w:cs="Times New Roman"/>
                <w:sz w:val="24"/>
                <w:szCs w:val="24"/>
              </w:rPr>
              <w:t xml:space="preserve"> järgmises sõnastuses: „…karistatakse rahatrahviga kuni 15 protsenti juriidilise isiku või tema konsolideerimisgrupi konsolideeritud käibest, kuid mitte vähem kui väärteo tulemusel teenitud kasule vastav summa.“. Selline säte on kirja pandud lähtudes EL määruse 1227/2011 sõnastusest: "Olenemata lõike 3 punktist e </w:t>
            </w:r>
            <w:r w:rsidR="00060642" w:rsidRPr="00C729B0">
              <w:rPr>
                <w:rFonts w:ascii="Times New Roman" w:hAnsi="Times New Roman" w:cs="Times New Roman"/>
                <w:sz w:val="24"/>
                <w:szCs w:val="24"/>
                <w:u w:val="single"/>
              </w:rPr>
              <w:t>ei ületa haldustrahvi summa 20 % asjaomase juriidilise isiku eelmise majandusaasta aastasest kogukäibest</w:t>
            </w:r>
            <w:r w:rsidR="00060642" w:rsidRPr="00C729B0">
              <w:rPr>
                <w:rFonts w:ascii="Times New Roman" w:hAnsi="Times New Roman" w:cs="Times New Roman"/>
                <w:sz w:val="24"/>
                <w:szCs w:val="24"/>
              </w:rPr>
              <w:t>.“</w:t>
            </w:r>
          </w:p>
          <w:p w14:paraId="5509BA7D" w14:textId="77777777" w:rsidR="00D46675" w:rsidRPr="00C729B0" w:rsidRDefault="00D46675" w:rsidP="00060642">
            <w:pPr>
              <w:pStyle w:val="Lihttekst"/>
              <w:jc w:val="both"/>
              <w:rPr>
                <w:rFonts w:ascii="Times New Roman" w:hAnsi="Times New Roman" w:cs="Times New Roman"/>
                <w:sz w:val="24"/>
                <w:szCs w:val="24"/>
              </w:rPr>
            </w:pPr>
          </w:p>
          <w:p w14:paraId="0AB4FB80" w14:textId="1EE2C7A9" w:rsidR="006125E3" w:rsidRPr="00C729B0" w:rsidRDefault="00485AD6" w:rsidP="006125E3">
            <w:pPr>
              <w:pStyle w:val="Lihttekst"/>
              <w:jc w:val="both"/>
              <w:rPr>
                <w:rFonts w:ascii="Times New Roman" w:hAnsi="Times New Roman" w:cs="Times New Roman"/>
                <w:sz w:val="24"/>
                <w:szCs w:val="24"/>
              </w:rPr>
            </w:pPr>
            <w:r w:rsidRPr="00485AD6">
              <w:rPr>
                <w:rFonts w:ascii="Times New Roman" w:hAnsi="Times New Roman" w:cs="Times New Roman"/>
                <w:sz w:val="24"/>
                <w:szCs w:val="24"/>
              </w:rPr>
              <w:lastRenderedPageBreak/>
              <w:t xml:space="preserve">Punkt </w:t>
            </w:r>
            <w:r w:rsidR="00D46675" w:rsidRPr="00485AD6">
              <w:rPr>
                <w:rFonts w:ascii="Times New Roman" w:hAnsi="Times New Roman" w:cs="Times New Roman"/>
                <w:sz w:val="24"/>
                <w:szCs w:val="24"/>
              </w:rPr>
              <w:t xml:space="preserve">3) </w:t>
            </w:r>
            <w:r w:rsidRPr="00485AD6">
              <w:rPr>
                <w:rFonts w:ascii="Times New Roman" w:hAnsi="Times New Roman" w:cs="Times New Roman"/>
                <w:sz w:val="24"/>
                <w:szCs w:val="24"/>
              </w:rPr>
              <w:t>osas s</w:t>
            </w:r>
            <w:r w:rsidR="00374AF3" w:rsidRPr="00485AD6">
              <w:rPr>
                <w:rFonts w:ascii="Times New Roman" w:hAnsi="Times New Roman" w:cs="Times New Roman"/>
                <w:sz w:val="24"/>
                <w:szCs w:val="24"/>
              </w:rPr>
              <w:t>elgita</w:t>
            </w:r>
            <w:r w:rsidRPr="00485AD6">
              <w:rPr>
                <w:rFonts w:ascii="Times New Roman" w:hAnsi="Times New Roman" w:cs="Times New Roman"/>
                <w:sz w:val="24"/>
                <w:szCs w:val="24"/>
              </w:rPr>
              <w:t>me</w:t>
            </w:r>
            <w:r w:rsidR="00374AF3" w:rsidRPr="00485AD6">
              <w:rPr>
                <w:rFonts w:ascii="Times New Roman" w:hAnsi="Times New Roman" w:cs="Times New Roman"/>
                <w:sz w:val="24"/>
                <w:szCs w:val="24"/>
              </w:rPr>
              <w:t>, et</w:t>
            </w:r>
            <w:r w:rsidR="00374AF3" w:rsidRPr="00C729B0">
              <w:rPr>
                <w:rFonts w:ascii="Times New Roman" w:hAnsi="Times New Roman" w:cs="Times New Roman"/>
                <w:b/>
                <w:bCs/>
                <w:sz w:val="24"/>
                <w:szCs w:val="24"/>
              </w:rPr>
              <w:t xml:space="preserve"> s</w:t>
            </w:r>
            <w:r w:rsidR="00D46675" w:rsidRPr="00C729B0">
              <w:rPr>
                <w:rFonts w:ascii="Times New Roman" w:hAnsi="Times New Roman" w:cs="Times New Roman"/>
                <w:sz w:val="24"/>
                <w:szCs w:val="24"/>
              </w:rPr>
              <w:t>ellist kokkuvõtet praegu ei ole, ka teised liikmesriigid alles lisavad määruse rakendamiseks vajalikke sätteid oma õigusesse.</w:t>
            </w:r>
          </w:p>
          <w:p w14:paraId="736913D9" w14:textId="77777777" w:rsidR="006125E3" w:rsidRPr="00C729B0" w:rsidRDefault="006125E3" w:rsidP="006125E3">
            <w:pPr>
              <w:pStyle w:val="Lihttekst"/>
              <w:jc w:val="both"/>
              <w:rPr>
                <w:rFonts w:ascii="Times New Roman" w:hAnsi="Times New Roman" w:cs="Times New Roman"/>
                <w:b/>
                <w:bCs/>
                <w:sz w:val="24"/>
                <w:szCs w:val="24"/>
              </w:rPr>
            </w:pPr>
          </w:p>
          <w:p w14:paraId="7DDA412C" w14:textId="795B38B5" w:rsidR="006125E3" w:rsidRPr="00C729B0" w:rsidDel="00B67C4F" w:rsidRDefault="00485AD6" w:rsidP="00D46675">
            <w:pPr>
              <w:pStyle w:val="Lihttekst"/>
              <w:jc w:val="both"/>
              <w:rPr>
                <w:rFonts w:ascii="Times New Roman" w:eastAsia="Calibri" w:hAnsi="Times New Roman" w:cs="Times New Roman"/>
                <w:b/>
                <w:sz w:val="24"/>
                <w:szCs w:val="24"/>
              </w:rPr>
            </w:pPr>
            <w:r w:rsidRPr="00485AD6">
              <w:rPr>
                <w:rFonts w:ascii="Times New Roman" w:eastAsia="Calibri" w:hAnsi="Times New Roman" w:cs="Times New Roman"/>
                <w:bCs/>
                <w:sz w:val="24"/>
                <w:szCs w:val="24"/>
              </w:rPr>
              <w:t xml:space="preserve">Punkt </w:t>
            </w:r>
            <w:r w:rsidR="00D46675" w:rsidRPr="00485AD6">
              <w:rPr>
                <w:rFonts w:ascii="Times New Roman" w:eastAsia="Calibri" w:hAnsi="Times New Roman" w:cs="Times New Roman"/>
                <w:bCs/>
                <w:sz w:val="24"/>
                <w:szCs w:val="24"/>
              </w:rPr>
              <w:t xml:space="preserve">4) </w:t>
            </w:r>
            <w:r w:rsidRPr="00485AD6">
              <w:rPr>
                <w:rFonts w:ascii="Times New Roman" w:eastAsia="Calibri" w:hAnsi="Times New Roman" w:cs="Times New Roman"/>
                <w:bCs/>
                <w:sz w:val="24"/>
                <w:szCs w:val="24"/>
              </w:rPr>
              <w:t xml:space="preserve">osas </w:t>
            </w:r>
            <w:r>
              <w:rPr>
                <w:rFonts w:ascii="Times New Roman" w:eastAsia="Calibri" w:hAnsi="Times New Roman" w:cs="Times New Roman"/>
                <w:bCs/>
                <w:sz w:val="24"/>
                <w:szCs w:val="24"/>
              </w:rPr>
              <w:t>s</w:t>
            </w:r>
            <w:r w:rsidR="00374AF3" w:rsidRPr="00485AD6">
              <w:rPr>
                <w:rFonts w:ascii="Times New Roman" w:eastAsia="Calibri" w:hAnsi="Times New Roman" w:cs="Times New Roman"/>
                <w:bCs/>
                <w:sz w:val="24"/>
                <w:szCs w:val="24"/>
              </w:rPr>
              <w:t>elgita</w:t>
            </w:r>
            <w:r w:rsidRPr="00485AD6">
              <w:rPr>
                <w:rFonts w:ascii="Times New Roman" w:eastAsia="Calibri" w:hAnsi="Times New Roman" w:cs="Times New Roman"/>
                <w:bCs/>
                <w:sz w:val="24"/>
                <w:szCs w:val="24"/>
              </w:rPr>
              <w:t>me</w:t>
            </w:r>
            <w:r w:rsidR="00374AF3" w:rsidRPr="00C729B0">
              <w:rPr>
                <w:rFonts w:ascii="Times New Roman" w:eastAsia="Calibri" w:hAnsi="Times New Roman" w:cs="Times New Roman"/>
                <w:bCs/>
                <w:sz w:val="24"/>
                <w:szCs w:val="24"/>
              </w:rPr>
              <w:t>, et määruse sõnastus näeb ette, et juriidiliste isikute puhul ei ole haldustrahvide summa suurem kui 20% eelmise majandusaasta käibest. See tähendab, et pädeva asutuse jaoks siin on otsustusvahemik 0</w:t>
            </w:r>
            <w:r w:rsidR="00A30F77">
              <w:rPr>
                <w:rFonts w:ascii="Times New Roman" w:eastAsia="Calibri" w:hAnsi="Times New Roman" w:cs="Times New Roman"/>
                <w:bCs/>
                <w:sz w:val="24"/>
                <w:szCs w:val="24"/>
              </w:rPr>
              <w:t>–</w:t>
            </w:r>
            <w:r w:rsidR="00374AF3" w:rsidRPr="00C729B0">
              <w:rPr>
                <w:rFonts w:ascii="Times New Roman" w:eastAsia="Calibri" w:hAnsi="Times New Roman" w:cs="Times New Roman"/>
                <w:bCs/>
                <w:sz w:val="24"/>
                <w:szCs w:val="24"/>
              </w:rPr>
              <w:t>20%, mitte kohustus rakendada 20% määra.</w:t>
            </w:r>
          </w:p>
        </w:tc>
      </w:tr>
      <w:tr w:rsidR="006125E3" w14:paraId="30933C25" w14:textId="77777777" w:rsidTr="00A03CE3">
        <w:trPr>
          <w:trHeight w:val="341"/>
        </w:trPr>
        <w:tc>
          <w:tcPr>
            <w:tcW w:w="8311" w:type="dxa"/>
          </w:tcPr>
          <w:p w14:paraId="443D84C3"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lastRenderedPageBreak/>
              <w:t xml:space="preserve">4) Eelnõu eesmärk on määrata pädev asutus ja tagada sanktsioonid metaaniheitemäärusest tulenevate kohustuste täitmata jätmisel. Kuigi liikmesriik ei tohi Euroopa Liidu määruse reguleerimisalal vastu võtta siseriiklikke õigusakte, siis määrusest tuleneva pädeva asutuse määramisel ja talle riikliku järelevalve ning karistuste määramise õiguse andmisel peab olema selge, kes on järelevalve subjektid ning siseriikliku õigusega ei saa kitsendada ega laiendada Euroopa Liidu määrusest tulenevat subjektide ringi. </w:t>
            </w:r>
          </w:p>
          <w:p w14:paraId="071B0E07"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5) Eelnõu § 1 p-s 3 esitatud MGS § 37</w:t>
            </w:r>
            <w:r w:rsidRPr="00765685">
              <w:rPr>
                <w:rFonts w:ascii="Times New Roman" w:hAnsi="Times New Roman" w:cs="Times New Roman"/>
                <w:color w:val="000000"/>
                <w:sz w:val="24"/>
                <w:szCs w:val="24"/>
                <w:vertAlign w:val="superscript"/>
              </w:rPr>
              <w:t>3</w:t>
            </w:r>
            <w:r w:rsidRPr="00765685">
              <w:rPr>
                <w:rFonts w:ascii="Times New Roman" w:hAnsi="Times New Roman" w:cs="Times New Roman"/>
                <w:color w:val="000000"/>
                <w:sz w:val="24"/>
                <w:szCs w:val="24"/>
              </w:rPr>
              <w:t xml:space="preserve"> annab Keskkonnaametile pädevuse teostada järelevalvet gaasiettevõtjate tegevuse üle metaaniheitemääruse kohaselt. Eelnõu § 1 p 5 annab Keskkonnaametile õiguse teha </w:t>
            </w:r>
            <w:r w:rsidRPr="00765685">
              <w:rPr>
                <w:rFonts w:ascii="Times New Roman" w:hAnsi="Times New Roman" w:cs="Times New Roman"/>
                <w:color w:val="000000"/>
                <w:sz w:val="24"/>
                <w:szCs w:val="24"/>
                <w:u w:val="single"/>
              </w:rPr>
              <w:t>gaasiettevõtjatele</w:t>
            </w:r>
            <w:r w:rsidRPr="00765685">
              <w:rPr>
                <w:rFonts w:ascii="Times New Roman" w:hAnsi="Times New Roman" w:cs="Times New Roman"/>
                <w:color w:val="000000"/>
                <w:sz w:val="24"/>
                <w:szCs w:val="24"/>
              </w:rPr>
              <w:t xml:space="preserve"> ettekirjutus metaaniheitemääruses sätestatud nõuete täitmise tagamiseks. Samuti reguleerivad seadme ohutuse seaduse muudatused (eelnõu § 2 p) (</w:t>
            </w:r>
            <w:proofErr w:type="spellStart"/>
            <w:r w:rsidRPr="00765685">
              <w:rPr>
                <w:rFonts w:ascii="Times New Roman" w:hAnsi="Times New Roman" w:cs="Times New Roman"/>
                <w:color w:val="000000"/>
                <w:sz w:val="24"/>
                <w:szCs w:val="24"/>
              </w:rPr>
              <w:t>SeOS</w:t>
            </w:r>
            <w:proofErr w:type="spellEnd"/>
            <w:r w:rsidRPr="00765685">
              <w:rPr>
                <w:rFonts w:ascii="Times New Roman" w:hAnsi="Times New Roman" w:cs="Times New Roman"/>
                <w:color w:val="000000"/>
                <w:sz w:val="24"/>
                <w:szCs w:val="24"/>
              </w:rPr>
              <w:t xml:space="preserve">) Keskkonnaameti pädevust läbi viite MGS §-s 4 nimetatud gaasiettevõtjatele. </w:t>
            </w:r>
          </w:p>
          <w:p w14:paraId="33F5C636"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lastRenderedPageBreak/>
              <w:t xml:space="preserve">6) Gaasiettevõtja on MGS § 4 kohaselt </w:t>
            </w:r>
            <w:r w:rsidRPr="00765685">
              <w:rPr>
                <w:rFonts w:ascii="Times New Roman" w:hAnsi="Times New Roman" w:cs="Times New Roman"/>
                <w:color w:val="000000"/>
                <w:sz w:val="24"/>
                <w:szCs w:val="24"/>
                <w:u w:val="single"/>
              </w:rPr>
              <w:t>ettevõtja</w:t>
            </w:r>
            <w:r w:rsidRPr="00765685">
              <w:rPr>
                <w:rFonts w:ascii="Times New Roman" w:hAnsi="Times New Roman" w:cs="Times New Roman"/>
                <w:color w:val="000000"/>
                <w:sz w:val="24"/>
                <w:szCs w:val="24"/>
              </w:rPr>
              <w:t xml:space="preserve">, kes tegutseb gaasi tootmise, impordi, ülekande, jaotamise, hoiustamise või müügi tegevusalal, ning kes vastutab selle tegevusega seonduva kaubandusliku või hooldusküsimuse lahendamise eest. Metaaniheitemäärus reguleerib käitaja, ettevõtja ja importija kohustusi ja määruses esitatud terminite kohaselt võivad käitajaks, ettevõtjaks ja importijaks olla ka füüsilised isikud. Selliselt on MGS-i gaasiettevõtja termin erinev metaaniheitemääruse subjektide ringist. Seetõttu pole selge, kas eelnõus Keskkonnaametile antud pädevus järelevalveks, ettekirjutuste tegemiseks ja ka näiteks riikliku järelevalve meetmete rakendamiseks on piiritletud MGS-i tähenduses gaasiettevõtjateks olevate isikute või metaaniheitemääruse subjektide kaudu. </w:t>
            </w:r>
          </w:p>
          <w:p w14:paraId="76C1CAC6"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359A30FA" w14:textId="038D00E0" w:rsidR="006125E3" w:rsidRPr="00234BD9" w:rsidRDefault="006125E3" w:rsidP="006125E3">
            <w:pPr>
              <w:autoSpaceDE w:val="0"/>
              <w:autoSpaceDN w:val="0"/>
              <w:adjustRightInd w:val="0"/>
              <w:jc w:val="both"/>
              <w:rPr>
                <w:rFonts w:ascii="Times New Roman" w:hAnsi="Times New Roman" w:cs="Times New Roman"/>
                <w:b/>
                <w:bCs/>
                <w:color w:val="000000"/>
                <w:sz w:val="24"/>
                <w:szCs w:val="24"/>
              </w:rPr>
            </w:pPr>
            <w:r w:rsidRPr="00234BD9">
              <w:rPr>
                <w:rFonts w:ascii="Times New Roman" w:hAnsi="Times New Roman" w:cs="Times New Roman"/>
                <w:color w:val="000000"/>
                <w:sz w:val="24"/>
                <w:szCs w:val="24"/>
              </w:rPr>
              <w:t>Eelnevast tulenevalt palume eelnõu seletuskirja täiendada ja selgitada, kes on metaaniheitemääruse subjektid Eestis ning ka seda, kelle üle riikliku järelevalve tegemiseks Keskkonnaametile pädevus antakse.</w:t>
            </w:r>
          </w:p>
        </w:tc>
        <w:tc>
          <w:tcPr>
            <w:tcW w:w="5722" w:type="dxa"/>
          </w:tcPr>
          <w:p w14:paraId="6F682120" w14:textId="754A0348" w:rsidR="00A93806" w:rsidRDefault="00BC2E4C" w:rsidP="00752244">
            <w:pPr>
              <w:pStyle w:val="Lihttekst"/>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Arvestatud. </w:t>
            </w:r>
            <w:r>
              <w:rPr>
                <w:rFonts w:ascii="Times New Roman" w:hAnsi="Times New Roman" w:cs="Times New Roman"/>
                <w:bCs/>
                <w:sz w:val="24"/>
                <w:szCs w:val="24"/>
              </w:rPr>
              <w:t>Seletuskirja täiendatud</w:t>
            </w:r>
          </w:p>
          <w:p w14:paraId="40A5E2FE" w14:textId="33E6EFED" w:rsidR="006125E3" w:rsidRPr="00C729B0" w:rsidRDefault="00752244" w:rsidP="00752244">
            <w:pPr>
              <w:pStyle w:val="Lihttekst"/>
              <w:jc w:val="both"/>
              <w:rPr>
                <w:rFonts w:ascii="Times New Roman" w:hAnsi="Times New Roman" w:cs="Times New Roman"/>
                <w:b/>
                <w:bCs/>
                <w:sz w:val="24"/>
                <w:szCs w:val="24"/>
              </w:rPr>
            </w:pPr>
            <w:r w:rsidRPr="008A5E27">
              <w:rPr>
                <w:rFonts w:ascii="Times New Roman" w:hAnsi="Times New Roman" w:cs="Times New Roman"/>
                <w:bCs/>
                <w:sz w:val="24"/>
                <w:szCs w:val="24"/>
              </w:rPr>
              <w:t>5)</w:t>
            </w:r>
            <w:r w:rsidR="00BC2E4C" w:rsidRPr="008A5E27">
              <w:rPr>
                <w:rFonts w:ascii="Times New Roman" w:hAnsi="Times New Roman" w:cs="Times New Roman"/>
                <w:bCs/>
                <w:sz w:val="24"/>
                <w:szCs w:val="24"/>
              </w:rPr>
              <w:t xml:space="preserve"> osas</w:t>
            </w:r>
            <w:r w:rsidRPr="008A5E27">
              <w:rPr>
                <w:rFonts w:ascii="Times New Roman" w:hAnsi="Times New Roman" w:cs="Times New Roman"/>
                <w:bCs/>
                <w:sz w:val="24"/>
                <w:szCs w:val="24"/>
              </w:rPr>
              <w:t xml:space="preserve"> </w:t>
            </w:r>
            <w:r w:rsidR="00BC2E4C" w:rsidRPr="008A5E27">
              <w:rPr>
                <w:rFonts w:ascii="Times New Roman" w:hAnsi="Times New Roman" w:cs="Times New Roman"/>
                <w:bCs/>
                <w:sz w:val="24"/>
                <w:szCs w:val="24"/>
              </w:rPr>
              <w:t>lisatud selgitus</w:t>
            </w:r>
            <w:r w:rsidR="006125E3" w:rsidRPr="00C729B0">
              <w:rPr>
                <w:rFonts w:ascii="Times New Roman" w:hAnsi="Times New Roman" w:cs="Times New Roman"/>
                <w:b/>
                <w:bCs/>
                <w:sz w:val="24"/>
                <w:szCs w:val="24"/>
              </w:rPr>
              <w:t>,</w:t>
            </w:r>
            <w:r w:rsidR="006125E3" w:rsidRPr="00C729B0">
              <w:rPr>
                <w:rFonts w:ascii="Times New Roman" w:hAnsi="Times New Roman" w:cs="Times New Roman"/>
                <w:sz w:val="24"/>
                <w:szCs w:val="24"/>
              </w:rPr>
              <w:t xml:space="preserve"> et kuigi määruse artikkel 2, kus on lahti seletatud mõisted, käsitleb ka füüsilisi isikuid, siis eelnõus on viited füüsilisele isikule üldiselt välja jäetud, kuna Eestis füüsilised isikud  teadaolevalt gaasivõrku ei opereeri ja gaasi ei impordi. Ka maagaasiseaduse §-</w:t>
            </w:r>
            <w:proofErr w:type="spellStart"/>
            <w:r w:rsidR="006125E3" w:rsidRPr="00C729B0">
              <w:rPr>
                <w:rFonts w:ascii="Times New Roman" w:hAnsi="Times New Roman" w:cs="Times New Roman"/>
                <w:sz w:val="24"/>
                <w:szCs w:val="24"/>
              </w:rPr>
              <w:t>is</w:t>
            </w:r>
            <w:proofErr w:type="spellEnd"/>
            <w:r w:rsidR="006125E3" w:rsidRPr="00C729B0">
              <w:rPr>
                <w:rFonts w:ascii="Times New Roman" w:hAnsi="Times New Roman" w:cs="Times New Roman"/>
                <w:sz w:val="24"/>
                <w:szCs w:val="24"/>
              </w:rPr>
              <w:t xml:space="preserve"> 4  sellist täpsustust ei ole. Vastavalt maagaasiseaduse § 4 lõikele 1 on gaasiettevõtja ettevõtja, kes tegutseb vähemalt ühel tegevusalal, milleks on gaasi tootmine, import, ülekanne, jaotamine, hoiustamine või müük, ning kes vastutab selle tegevusega seonduva kaubandusliku või hooldusküsimuse lahendamise eest (MGS § 4).</w:t>
            </w:r>
          </w:p>
          <w:p w14:paraId="48F09E6D" w14:textId="5B87EA7A" w:rsidR="00752244" w:rsidRPr="00C729B0" w:rsidRDefault="00752244" w:rsidP="00752244">
            <w:pPr>
              <w:pStyle w:val="Lihttekst"/>
              <w:jc w:val="both"/>
              <w:rPr>
                <w:rFonts w:ascii="Times New Roman" w:hAnsi="Times New Roman" w:cs="Times New Roman"/>
                <w:sz w:val="24"/>
                <w:szCs w:val="24"/>
              </w:rPr>
            </w:pPr>
            <w:r w:rsidRPr="008A5E27">
              <w:rPr>
                <w:rFonts w:ascii="Times New Roman" w:hAnsi="Times New Roman" w:cs="Times New Roman"/>
                <w:sz w:val="24"/>
                <w:szCs w:val="24"/>
              </w:rPr>
              <w:t>4) ja 6)</w:t>
            </w:r>
            <w:r w:rsidR="00BC2E4C" w:rsidRPr="008A5E27">
              <w:rPr>
                <w:rFonts w:ascii="Times New Roman" w:hAnsi="Times New Roman" w:cs="Times New Roman"/>
                <w:sz w:val="24"/>
                <w:szCs w:val="24"/>
              </w:rPr>
              <w:t xml:space="preserve"> osas lisatud</w:t>
            </w:r>
            <w:r w:rsidRPr="008A5E27">
              <w:rPr>
                <w:rFonts w:ascii="Times New Roman" w:hAnsi="Times New Roman" w:cs="Times New Roman"/>
                <w:sz w:val="24"/>
                <w:szCs w:val="24"/>
              </w:rPr>
              <w:t xml:space="preserve"> </w:t>
            </w:r>
            <w:r w:rsidR="00BC2E4C" w:rsidRPr="008A5E27">
              <w:rPr>
                <w:rFonts w:ascii="Times New Roman" w:hAnsi="Times New Roman" w:cs="Times New Roman"/>
                <w:sz w:val="24"/>
                <w:szCs w:val="24"/>
              </w:rPr>
              <w:t>s</w:t>
            </w:r>
            <w:r w:rsidRPr="008A5E27">
              <w:rPr>
                <w:rFonts w:ascii="Times New Roman" w:hAnsi="Times New Roman" w:cs="Times New Roman"/>
                <w:sz w:val="24"/>
                <w:szCs w:val="24"/>
              </w:rPr>
              <w:t>elgit</w:t>
            </w:r>
            <w:r w:rsidR="00BC2E4C" w:rsidRPr="008A5E27">
              <w:rPr>
                <w:rFonts w:ascii="Times New Roman" w:hAnsi="Times New Roman" w:cs="Times New Roman"/>
                <w:sz w:val="24"/>
                <w:szCs w:val="24"/>
              </w:rPr>
              <w:t>us</w:t>
            </w:r>
            <w:r w:rsidRPr="008A5E27">
              <w:rPr>
                <w:rFonts w:ascii="Times New Roman" w:hAnsi="Times New Roman" w:cs="Times New Roman"/>
                <w:sz w:val="24"/>
                <w:szCs w:val="24"/>
              </w:rPr>
              <w:t>,</w:t>
            </w:r>
            <w:r w:rsidRPr="00C729B0">
              <w:rPr>
                <w:rFonts w:ascii="Times New Roman" w:hAnsi="Times New Roman" w:cs="Times New Roman"/>
                <w:b/>
                <w:bCs/>
                <w:sz w:val="24"/>
                <w:szCs w:val="24"/>
              </w:rPr>
              <w:t xml:space="preserve"> </w:t>
            </w:r>
            <w:r w:rsidRPr="00C729B0">
              <w:rPr>
                <w:rFonts w:ascii="Times New Roman" w:hAnsi="Times New Roman" w:cs="Times New Roman"/>
                <w:sz w:val="24"/>
                <w:szCs w:val="24"/>
              </w:rPr>
              <w:t xml:space="preserve">et metaaniheite määruse mõistes sihtrühmaks Eesti mõistes on: gaasi ülekande- ja </w:t>
            </w:r>
            <w:r w:rsidRPr="00C729B0">
              <w:rPr>
                <w:rFonts w:ascii="Times New Roman" w:hAnsi="Times New Roman" w:cs="Times New Roman"/>
                <w:sz w:val="24"/>
                <w:szCs w:val="24"/>
              </w:rPr>
              <w:lastRenderedPageBreak/>
              <w:t>jaotustaristu käitajad ehk gaasivõrguettevõtjad, LNG terminali operaatorid ning Eesti äriregistrisse kantud gaasi importijad.</w:t>
            </w:r>
          </w:p>
          <w:p w14:paraId="7755C5D4" w14:textId="1EA16723" w:rsidR="00752244" w:rsidRPr="00C729B0" w:rsidRDefault="00752244" w:rsidP="00752244">
            <w:pPr>
              <w:pStyle w:val="Lihttekst"/>
              <w:jc w:val="both"/>
              <w:rPr>
                <w:rFonts w:ascii="Times New Roman" w:hAnsi="Times New Roman" w:cs="Times New Roman"/>
                <w:sz w:val="24"/>
                <w:szCs w:val="24"/>
              </w:rPr>
            </w:pPr>
            <w:r w:rsidRPr="00C729B0">
              <w:rPr>
                <w:rFonts w:ascii="Times New Roman" w:hAnsi="Times New Roman" w:cs="Times New Roman"/>
                <w:sz w:val="24"/>
                <w:szCs w:val="24"/>
              </w:rPr>
              <w:t>Sihtrühma suurus: 21 tegevusloaga gaasi võrguettevõtjat, üks gaasi ülekandevõrguettevõtja, 2025. aasta 11. novembri seisuga 9 tegevusloaga gaasi importijat, kaks registreeritud LNG-terminali haldurit. Seaduseelnõu ei puuduta maagaasi lõpptarbijaid.</w:t>
            </w:r>
          </w:p>
        </w:tc>
      </w:tr>
      <w:tr w:rsidR="006125E3" w14:paraId="5865A367" w14:textId="77777777" w:rsidTr="00A03CE3">
        <w:trPr>
          <w:trHeight w:val="341"/>
        </w:trPr>
        <w:tc>
          <w:tcPr>
            <w:tcW w:w="8311" w:type="dxa"/>
          </w:tcPr>
          <w:p w14:paraId="4E3A825B"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35A7B207" w14:textId="77777777" w:rsidR="006125E3" w:rsidRPr="00765685"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Jääb selgusetuks, millisel põhjendusel jäetakse eelnõu § 1 p-s 6 tehtava MGS § 382 muudatusega Konkurentsiameti poolt füüsilisele isikule määratava sunniraha ülemmääraks 1300 eurot, kuid Keskkonnameti füüsilisele isikule määratava sunniraha ülemmäärana sätestatakse 5000 eurot. Palume seletuskirja vastava põhjendusega täiendada; </w:t>
            </w:r>
          </w:p>
          <w:p w14:paraId="7D658FA1" w14:textId="77777777" w:rsidR="006125E3" w:rsidRPr="00765685"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Samuti palume MGS § 38</w:t>
            </w:r>
            <w:r w:rsidRPr="00765685">
              <w:rPr>
                <w:rFonts w:ascii="Times New Roman" w:hAnsi="Times New Roman" w:cs="Times New Roman"/>
                <w:color w:val="000000"/>
                <w:sz w:val="24"/>
                <w:szCs w:val="24"/>
                <w:vertAlign w:val="superscript"/>
              </w:rPr>
              <w:t>2</w:t>
            </w:r>
            <w:r w:rsidRPr="00765685">
              <w:rPr>
                <w:rFonts w:ascii="Times New Roman" w:hAnsi="Times New Roman" w:cs="Times New Roman"/>
                <w:color w:val="000000"/>
                <w:sz w:val="24"/>
                <w:szCs w:val="24"/>
              </w:rPr>
              <w:t xml:space="preserve"> käsitlevas seletuskirja osas täpsemalt selgitada näidet „näiteks juhul, kui turuosaline hoidub sihilikult avaldamast </w:t>
            </w:r>
            <w:proofErr w:type="spellStart"/>
            <w:r w:rsidRPr="00765685">
              <w:rPr>
                <w:rFonts w:ascii="Times New Roman" w:hAnsi="Times New Roman" w:cs="Times New Roman"/>
                <w:color w:val="000000"/>
                <w:sz w:val="24"/>
                <w:szCs w:val="24"/>
              </w:rPr>
              <w:t>siseteavet</w:t>
            </w:r>
            <w:proofErr w:type="spellEnd"/>
            <w:r w:rsidRPr="00765685">
              <w:rPr>
                <w:rFonts w:ascii="Times New Roman" w:hAnsi="Times New Roman" w:cs="Times New Roman"/>
                <w:color w:val="000000"/>
                <w:sz w:val="24"/>
                <w:szCs w:val="24"/>
              </w:rPr>
              <w:t xml:space="preserve">, mis mõjutab energia hinda“ ja tuua välja, milline metaanimääruse säte paneb turuosalisele kohustuse sellise info avaldamiseks; </w:t>
            </w:r>
          </w:p>
          <w:p w14:paraId="3C441291" w14:textId="77777777" w:rsidR="006125E3"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Palume eelnõu § 1 p-des 1 ja 2 esitatud MGS § 24 lg 1 muutmisel ja lõikega 15 täiendamisel kasutada sõnastust, mis lepiti kokku Eesti Gaasiliidu ja Kliimaministeeriumi kohtumisel ning esitati Kliimaministeeriumile 11.11.2025: </w:t>
            </w:r>
          </w:p>
          <w:p w14:paraId="1A8920EA"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19C07B7D"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b/>
                <w:bCs/>
                <w:color w:val="000000"/>
                <w:sz w:val="24"/>
                <w:szCs w:val="24"/>
              </w:rPr>
              <w:t xml:space="preserve">„1) paragrahvi 24 lõige 1 muudetakse ja sõnastatakse järgmiselt: </w:t>
            </w:r>
          </w:p>
          <w:p w14:paraId="084E3305"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i/>
                <w:iCs/>
                <w:color w:val="000000"/>
                <w:sz w:val="24"/>
                <w:szCs w:val="24"/>
              </w:rPr>
              <w:t xml:space="preserve">„(1) Võrguettevõtja tagab võrku sisestatud ja võrgust väljunud gaasikoguste mõõtmise, mõõteandmete kogumise ja töötlemise ning peab sellekohast arvestust. Käesolev kohustus ei hõlma teise võrguettevõtja võrgust tema võrku sisestatud gaasikoguste mõõtmist, mõõteandmete kogumist ja töötlemist ega sellekohase arvestuse pidamist. </w:t>
            </w:r>
          </w:p>
          <w:p w14:paraId="3B07FAAB"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b/>
                <w:bCs/>
                <w:color w:val="000000"/>
                <w:sz w:val="24"/>
                <w:szCs w:val="24"/>
              </w:rPr>
              <w:t>2) paragrahvi 24 täiendatakse lõikega 1</w:t>
            </w:r>
            <w:r w:rsidRPr="00847140">
              <w:rPr>
                <w:rFonts w:ascii="Times New Roman" w:hAnsi="Times New Roman" w:cs="Times New Roman"/>
                <w:b/>
                <w:color w:val="000000"/>
                <w:sz w:val="24"/>
                <w:szCs w:val="24"/>
                <w:vertAlign w:val="superscript"/>
              </w:rPr>
              <w:t>5</w:t>
            </w:r>
            <w:r w:rsidRPr="00765685">
              <w:rPr>
                <w:rFonts w:ascii="Times New Roman" w:hAnsi="Times New Roman" w:cs="Times New Roman"/>
                <w:b/>
                <w:bCs/>
                <w:color w:val="000000"/>
                <w:sz w:val="24"/>
                <w:szCs w:val="24"/>
              </w:rPr>
              <w:t xml:space="preserve"> järgmises sõnastuses: </w:t>
            </w:r>
          </w:p>
          <w:p w14:paraId="3C284046"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i/>
                <w:iCs/>
                <w:color w:val="000000"/>
                <w:sz w:val="24"/>
                <w:szCs w:val="24"/>
              </w:rPr>
              <w:lastRenderedPageBreak/>
              <w:t>„(1</w:t>
            </w:r>
            <w:r w:rsidRPr="00847140">
              <w:rPr>
                <w:rFonts w:ascii="Times New Roman" w:hAnsi="Times New Roman" w:cs="Times New Roman"/>
                <w:i/>
                <w:color w:val="000000"/>
                <w:sz w:val="24"/>
                <w:szCs w:val="24"/>
                <w:vertAlign w:val="superscript"/>
              </w:rPr>
              <w:t>5</w:t>
            </w:r>
            <w:r w:rsidRPr="00765685">
              <w:rPr>
                <w:rFonts w:ascii="Times New Roman" w:hAnsi="Times New Roman" w:cs="Times New Roman"/>
                <w:i/>
                <w:iCs/>
                <w:color w:val="000000"/>
                <w:sz w:val="24"/>
                <w:szCs w:val="24"/>
              </w:rPr>
              <w:t>) Nõuded mõõtmisele, mõõteandmete kogumisele ja töötlemisele võib kehtestada valdkonna eest vastutav minister gaasituru toimimise võrgueeskirjaga.“.</w:t>
            </w:r>
          </w:p>
          <w:p w14:paraId="21383955"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78B5A361" w14:textId="26168525" w:rsidR="00A93806" w:rsidRDefault="00A93806" w:rsidP="006125E3">
            <w:pPr>
              <w:pStyle w:val="Lihttekst"/>
              <w:jc w:val="both"/>
              <w:rPr>
                <w:rFonts w:ascii="Times New Roman" w:hAnsi="Times New Roman" w:cs="Times New Roman"/>
                <w:b/>
                <w:sz w:val="24"/>
                <w:szCs w:val="24"/>
              </w:rPr>
            </w:pPr>
            <w:r>
              <w:rPr>
                <w:rFonts w:ascii="Times New Roman" w:hAnsi="Times New Roman" w:cs="Times New Roman"/>
                <w:b/>
                <w:sz w:val="24"/>
                <w:szCs w:val="24"/>
              </w:rPr>
              <w:lastRenderedPageBreak/>
              <w:t>Arvestatud</w:t>
            </w:r>
          </w:p>
          <w:p w14:paraId="192E4815" w14:textId="4281A505" w:rsidR="006125E3" w:rsidRPr="00A93806" w:rsidRDefault="00A93806" w:rsidP="006125E3">
            <w:pPr>
              <w:pStyle w:val="Lihttekst"/>
              <w:jc w:val="both"/>
              <w:rPr>
                <w:rFonts w:ascii="Times New Roman" w:hAnsi="Times New Roman" w:cs="Times New Roman"/>
                <w:bCs/>
                <w:sz w:val="24"/>
                <w:szCs w:val="24"/>
              </w:rPr>
            </w:pPr>
            <w:r w:rsidRPr="00A93806">
              <w:rPr>
                <w:rFonts w:ascii="Times New Roman" w:hAnsi="Times New Roman" w:cs="Times New Roman"/>
                <w:bCs/>
                <w:sz w:val="24"/>
                <w:szCs w:val="24"/>
              </w:rPr>
              <w:t>Sunniraha määramise osas eelnõu muudetud</w:t>
            </w:r>
            <w:r w:rsidR="006125E3" w:rsidRPr="00A93806">
              <w:rPr>
                <w:rFonts w:ascii="Times New Roman" w:hAnsi="Times New Roman" w:cs="Times New Roman"/>
                <w:bCs/>
                <w:sz w:val="24"/>
                <w:szCs w:val="24"/>
              </w:rPr>
              <w:t xml:space="preserve">. </w:t>
            </w:r>
          </w:p>
          <w:p w14:paraId="1F9007DA" w14:textId="77777777" w:rsidR="006125E3" w:rsidRDefault="006125E3" w:rsidP="006125E3">
            <w:pPr>
              <w:pStyle w:val="Lihttekst"/>
              <w:jc w:val="both"/>
              <w:rPr>
                <w:rFonts w:ascii="Times New Roman" w:hAnsi="Times New Roman" w:cs="Times New Roman"/>
                <w:sz w:val="24"/>
                <w:szCs w:val="24"/>
              </w:rPr>
            </w:pPr>
          </w:p>
          <w:p w14:paraId="7F39CBC0" w14:textId="77777777" w:rsidR="00A93806" w:rsidRDefault="00A93806" w:rsidP="006125E3">
            <w:pPr>
              <w:pStyle w:val="Lihttekst"/>
              <w:jc w:val="both"/>
              <w:rPr>
                <w:rFonts w:ascii="Times New Roman" w:hAnsi="Times New Roman" w:cs="Times New Roman"/>
                <w:b/>
                <w:bCs/>
                <w:sz w:val="24"/>
                <w:szCs w:val="24"/>
              </w:rPr>
            </w:pPr>
          </w:p>
          <w:p w14:paraId="2E7A08BC" w14:textId="77777777" w:rsidR="00A93806" w:rsidRDefault="00A93806" w:rsidP="006125E3">
            <w:pPr>
              <w:pStyle w:val="Lihttekst"/>
              <w:jc w:val="both"/>
              <w:rPr>
                <w:rFonts w:ascii="Times New Roman" w:hAnsi="Times New Roman" w:cs="Times New Roman"/>
                <w:b/>
                <w:bCs/>
                <w:sz w:val="24"/>
                <w:szCs w:val="24"/>
              </w:rPr>
            </w:pPr>
          </w:p>
          <w:p w14:paraId="1ADB05D1" w14:textId="77777777" w:rsidR="00A93806" w:rsidRDefault="00A93806" w:rsidP="006125E3">
            <w:pPr>
              <w:pStyle w:val="Lihttekst"/>
              <w:jc w:val="both"/>
              <w:rPr>
                <w:rFonts w:ascii="Times New Roman" w:hAnsi="Times New Roman" w:cs="Times New Roman"/>
                <w:b/>
                <w:bCs/>
                <w:sz w:val="24"/>
                <w:szCs w:val="24"/>
              </w:rPr>
            </w:pPr>
          </w:p>
          <w:p w14:paraId="4B428314" w14:textId="77777777" w:rsidR="00A93806" w:rsidRDefault="006125E3" w:rsidP="006125E3">
            <w:pPr>
              <w:pStyle w:val="Lihttekst"/>
              <w:jc w:val="both"/>
              <w:rPr>
                <w:rFonts w:ascii="Times New Roman" w:hAnsi="Times New Roman" w:cs="Times New Roman"/>
                <w:b/>
                <w:bCs/>
                <w:sz w:val="24"/>
                <w:szCs w:val="24"/>
              </w:rPr>
            </w:pPr>
            <w:r w:rsidRPr="00C729B0">
              <w:rPr>
                <w:rFonts w:ascii="Times New Roman" w:hAnsi="Times New Roman" w:cs="Times New Roman"/>
                <w:b/>
                <w:bCs/>
                <w:sz w:val="24"/>
                <w:szCs w:val="24"/>
              </w:rPr>
              <w:t>Arvesta</w:t>
            </w:r>
            <w:r w:rsidR="00752244" w:rsidRPr="00C729B0">
              <w:rPr>
                <w:rFonts w:ascii="Times New Roman" w:hAnsi="Times New Roman" w:cs="Times New Roman"/>
                <w:b/>
                <w:bCs/>
                <w:sz w:val="24"/>
                <w:szCs w:val="24"/>
              </w:rPr>
              <w:t>tud</w:t>
            </w:r>
            <w:r w:rsidRPr="00C729B0">
              <w:rPr>
                <w:rFonts w:ascii="Times New Roman" w:hAnsi="Times New Roman" w:cs="Times New Roman"/>
                <w:b/>
                <w:bCs/>
                <w:sz w:val="24"/>
                <w:szCs w:val="24"/>
              </w:rPr>
              <w:t xml:space="preserve"> </w:t>
            </w:r>
          </w:p>
          <w:p w14:paraId="7389EED7" w14:textId="61B2BEAF" w:rsidR="006125E3" w:rsidRPr="00A93806" w:rsidRDefault="00A93806" w:rsidP="006125E3">
            <w:pPr>
              <w:pStyle w:val="Lihttekst"/>
              <w:jc w:val="both"/>
              <w:rPr>
                <w:rFonts w:ascii="Times New Roman" w:hAnsi="Times New Roman" w:cs="Times New Roman"/>
                <w:sz w:val="24"/>
                <w:szCs w:val="24"/>
              </w:rPr>
            </w:pPr>
            <w:r w:rsidRPr="00A93806">
              <w:rPr>
                <w:rFonts w:ascii="Times New Roman" w:hAnsi="Times New Roman" w:cs="Times New Roman"/>
                <w:sz w:val="24"/>
                <w:szCs w:val="24"/>
              </w:rPr>
              <w:t>S</w:t>
            </w:r>
            <w:r w:rsidR="006125E3" w:rsidRPr="00A93806">
              <w:rPr>
                <w:rFonts w:ascii="Times New Roman" w:hAnsi="Times New Roman" w:cs="Times New Roman"/>
                <w:sz w:val="24"/>
                <w:szCs w:val="24"/>
              </w:rPr>
              <w:t>eletuskirja</w:t>
            </w:r>
            <w:r w:rsidRPr="00A93806">
              <w:rPr>
                <w:rFonts w:ascii="Times New Roman" w:hAnsi="Times New Roman" w:cs="Times New Roman"/>
                <w:sz w:val="24"/>
                <w:szCs w:val="24"/>
              </w:rPr>
              <w:t xml:space="preserve"> täiendatud</w:t>
            </w:r>
            <w:r>
              <w:rPr>
                <w:rFonts w:ascii="Times New Roman" w:hAnsi="Times New Roman" w:cs="Times New Roman"/>
                <w:sz w:val="24"/>
                <w:szCs w:val="24"/>
              </w:rPr>
              <w:t xml:space="preserve">. </w:t>
            </w:r>
          </w:p>
          <w:p w14:paraId="0D9C943C" w14:textId="77777777" w:rsidR="006125E3" w:rsidRPr="00C729B0" w:rsidRDefault="006125E3" w:rsidP="006125E3">
            <w:pPr>
              <w:pStyle w:val="Lihttekst"/>
              <w:jc w:val="both"/>
              <w:rPr>
                <w:rFonts w:ascii="Times New Roman" w:hAnsi="Times New Roman" w:cs="Times New Roman"/>
                <w:sz w:val="24"/>
                <w:szCs w:val="24"/>
              </w:rPr>
            </w:pPr>
          </w:p>
          <w:p w14:paraId="3791D192" w14:textId="77777777" w:rsidR="00A93806" w:rsidRDefault="00A93806" w:rsidP="00752244">
            <w:pPr>
              <w:pStyle w:val="Lihttekst"/>
              <w:jc w:val="both"/>
              <w:rPr>
                <w:rFonts w:ascii="Times New Roman" w:hAnsi="Times New Roman" w:cs="Times New Roman"/>
                <w:b/>
                <w:sz w:val="24"/>
                <w:szCs w:val="24"/>
              </w:rPr>
            </w:pPr>
          </w:p>
          <w:p w14:paraId="04FC26B5" w14:textId="214A39A2" w:rsidR="006125E3" w:rsidRPr="002A415B" w:rsidRDefault="006125E3" w:rsidP="00752244">
            <w:pPr>
              <w:pStyle w:val="Lihttekst"/>
              <w:jc w:val="both"/>
              <w:rPr>
                <w:rFonts w:ascii="Times New Roman" w:hAnsi="Times New Roman" w:cs="Times New Roman"/>
                <w:b/>
                <w:sz w:val="24"/>
                <w:szCs w:val="24"/>
                <w:highlight w:val="green"/>
              </w:rPr>
            </w:pPr>
            <w:r w:rsidRPr="00C729B0">
              <w:rPr>
                <w:rFonts w:ascii="Times New Roman" w:hAnsi="Times New Roman" w:cs="Times New Roman"/>
                <w:b/>
                <w:sz w:val="24"/>
                <w:szCs w:val="24"/>
              </w:rPr>
              <w:t>Arvesta</w:t>
            </w:r>
            <w:r w:rsidR="00A97182" w:rsidRPr="00C729B0">
              <w:rPr>
                <w:rFonts w:ascii="Times New Roman" w:hAnsi="Times New Roman" w:cs="Times New Roman"/>
                <w:b/>
                <w:sz w:val="24"/>
                <w:szCs w:val="24"/>
              </w:rPr>
              <w:t>tud</w:t>
            </w:r>
            <w:r w:rsidRPr="00C729B0">
              <w:rPr>
                <w:rFonts w:ascii="Times New Roman" w:hAnsi="Times New Roman" w:cs="Times New Roman"/>
                <w:b/>
                <w:bCs/>
                <w:sz w:val="24"/>
                <w:szCs w:val="24"/>
              </w:rPr>
              <w:t xml:space="preserve"> </w:t>
            </w:r>
            <w:r w:rsidRPr="00C729B0">
              <w:rPr>
                <w:rFonts w:ascii="Times New Roman" w:hAnsi="Times New Roman" w:cs="Times New Roman"/>
                <w:sz w:val="24"/>
                <w:szCs w:val="24"/>
              </w:rPr>
              <w:t xml:space="preserve"> ja</w:t>
            </w:r>
            <w:r>
              <w:rPr>
                <w:rFonts w:ascii="Times New Roman" w:hAnsi="Times New Roman" w:cs="Times New Roman"/>
                <w:sz w:val="24"/>
                <w:szCs w:val="24"/>
              </w:rPr>
              <w:t xml:space="preserve"> eelnõu sõnastust muu</w:t>
            </w:r>
            <w:r w:rsidR="00A97182">
              <w:rPr>
                <w:rFonts w:ascii="Times New Roman" w:hAnsi="Times New Roman" w:cs="Times New Roman"/>
                <w:sz w:val="24"/>
                <w:szCs w:val="24"/>
              </w:rPr>
              <w:t>detud</w:t>
            </w:r>
            <w:r>
              <w:rPr>
                <w:rFonts w:ascii="Times New Roman" w:hAnsi="Times New Roman" w:cs="Times New Roman"/>
                <w:sz w:val="24"/>
                <w:szCs w:val="24"/>
              </w:rPr>
              <w:t>. § 24 lg 1 muudatus ja lisatav lõige 1</w:t>
            </w:r>
            <w:r w:rsidRPr="00B53E6D">
              <w:rPr>
                <w:rFonts w:ascii="Times New Roman" w:hAnsi="Times New Roman" w:cs="Times New Roman"/>
                <w:sz w:val="24"/>
                <w:szCs w:val="24"/>
                <w:vertAlign w:val="superscript"/>
              </w:rPr>
              <w:t>5</w:t>
            </w:r>
            <w:r>
              <w:rPr>
                <w:rFonts w:ascii="Times New Roman" w:hAnsi="Times New Roman" w:cs="Times New Roman"/>
                <w:sz w:val="24"/>
                <w:szCs w:val="24"/>
              </w:rPr>
              <w:t xml:space="preserve"> sattusid eelnõusse inimliku eksituse tõttu esialgse ettepaneku sõnastuses. Muud</w:t>
            </w:r>
            <w:r w:rsidR="00A97182">
              <w:rPr>
                <w:rFonts w:ascii="Times New Roman" w:hAnsi="Times New Roman" w:cs="Times New Roman"/>
                <w:sz w:val="24"/>
                <w:szCs w:val="24"/>
              </w:rPr>
              <w:t>etud</w:t>
            </w:r>
            <w:r>
              <w:rPr>
                <w:rFonts w:ascii="Times New Roman" w:hAnsi="Times New Roman" w:cs="Times New Roman"/>
                <w:sz w:val="24"/>
                <w:szCs w:val="24"/>
              </w:rPr>
              <w:t xml:space="preserve"> sõnastust eelnõus vastavalt </w:t>
            </w:r>
            <w:r w:rsidR="00A97182">
              <w:rPr>
                <w:rFonts w:ascii="Times New Roman" w:hAnsi="Times New Roman" w:cs="Times New Roman"/>
                <w:sz w:val="24"/>
                <w:szCs w:val="24"/>
              </w:rPr>
              <w:t xml:space="preserve">Gaasiliidu tehtud </w:t>
            </w:r>
            <w:r>
              <w:rPr>
                <w:rFonts w:ascii="Times New Roman" w:hAnsi="Times New Roman" w:cs="Times New Roman"/>
                <w:sz w:val="24"/>
                <w:szCs w:val="24"/>
              </w:rPr>
              <w:t>ettepanekule.</w:t>
            </w:r>
          </w:p>
        </w:tc>
      </w:tr>
      <w:tr w:rsidR="006125E3" w14:paraId="48FC4B1E" w14:textId="77777777" w:rsidTr="00A03CE3">
        <w:trPr>
          <w:trHeight w:val="341"/>
        </w:trPr>
        <w:tc>
          <w:tcPr>
            <w:tcW w:w="8311" w:type="dxa"/>
          </w:tcPr>
          <w:p w14:paraId="07E55764"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7) Metaaniheitemäärusesse on kirjutatud nõudeid, mida praktikas pole siiani võimalik täita. Nii peab 05.02.2027 olema emissioonide mõõtmine vastav OGMP 2.0 reeglistiku tasemele 5, aga praktikas sellist mõõtetehnikat veel ei eksisteeri ehk käitajad ei ole võimelised neid nõudeid täitma. Seletuskirja majandusliku mõju osas on välja toodud (osa 6.3 lk 11), et kui Eestis ei ole metaaniheitemäärusele vastavaid kontrollijaid, võib kasutada välismaiseid kontrollijaid, kelle on akrediteerinud oma riigi akrediteerimisasutus kooskõlas määrusega (EL) nr 765/2008 ja samas on lisatud, et teadaolevalt ei ole Euroopas veel ühtegi määrusele (EÜ) nr 765/2008 vastavalt akrediteeritud sõltumatut kontrollijat. </w:t>
            </w:r>
            <w:r w:rsidRPr="00234BD9">
              <w:rPr>
                <w:rFonts w:ascii="Times New Roman" w:hAnsi="Times New Roman" w:cs="Times New Roman"/>
                <w:color w:val="000000"/>
                <w:sz w:val="24"/>
                <w:szCs w:val="24"/>
              </w:rPr>
              <w:t>Palume seletuskirja täiendada ja selgitada, kuidas peaksid metaaniheitemääruse subjektid käituma ning kuidas kavatseb riik (täpsemalt Keskkonnaamet) läheneda riiklikule järelevalvele ning võimalikule sunniraha ning rahatrahvi määramisele olukorras, kus gaasiettevõtjatel pole reaalsuses võimalik metaaniheitemäärusest tulenevaid kohustusi täita.</w:t>
            </w:r>
            <w:r w:rsidRPr="00765685">
              <w:rPr>
                <w:rFonts w:ascii="Times New Roman" w:hAnsi="Times New Roman" w:cs="Times New Roman"/>
                <w:color w:val="000000"/>
                <w:sz w:val="24"/>
                <w:szCs w:val="24"/>
              </w:rPr>
              <w:t xml:space="preserve"> </w:t>
            </w:r>
          </w:p>
          <w:p w14:paraId="2167F1FD"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641AC05D" w14:textId="31C06A76" w:rsidR="006125E3" w:rsidRPr="00A97182" w:rsidRDefault="00C729B0" w:rsidP="006125E3">
            <w:pPr>
              <w:pStyle w:val="Lihttekst"/>
              <w:jc w:val="both"/>
              <w:rPr>
                <w:rFonts w:ascii="Times New Roman" w:hAnsi="Times New Roman" w:cs="Times New Roman"/>
                <w:i/>
                <w:iCs/>
                <w:sz w:val="24"/>
                <w:szCs w:val="24"/>
              </w:rPr>
            </w:pPr>
            <w:r>
              <w:rPr>
                <w:rFonts w:ascii="Times New Roman" w:hAnsi="Times New Roman" w:cs="Times New Roman"/>
                <w:b/>
                <w:bCs/>
                <w:sz w:val="24"/>
                <w:szCs w:val="24"/>
              </w:rPr>
              <w:t>Selgita</w:t>
            </w:r>
            <w:r w:rsidR="008E7961">
              <w:rPr>
                <w:rFonts w:ascii="Times New Roman" w:hAnsi="Times New Roman" w:cs="Times New Roman"/>
                <w:b/>
                <w:bCs/>
                <w:sz w:val="24"/>
                <w:szCs w:val="24"/>
              </w:rPr>
              <w:t>me</w:t>
            </w:r>
            <w:r>
              <w:rPr>
                <w:rFonts w:ascii="Times New Roman" w:hAnsi="Times New Roman" w:cs="Times New Roman"/>
                <w:b/>
                <w:bCs/>
                <w:sz w:val="24"/>
                <w:szCs w:val="24"/>
              </w:rPr>
              <w:t xml:space="preserve">, </w:t>
            </w:r>
            <w:r w:rsidRPr="00C729B0">
              <w:rPr>
                <w:rFonts w:ascii="Times New Roman" w:hAnsi="Times New Roman" w:cs="Times New Roman"/>
                <w:sz w:val="24"/>
                <w:szCs w:val="24"/>
              </w:rPr>
              <w:t>et juba praegu peab</w:t>
            </w:r>
            <w:r>
              <w:rPr>
                <w:rFonts w:ascii="Times New Roman" w:hAnsi="Times New Roman" w:cs="Times New Roman"/>
                <w:b/>
                <w:bCs/>
                <w:sz w:val="24"/>
                <w:szCs w:val="24"/>
              </w:rPr>
              <w:t xml:space="preserve"> </w:t>
            </w:r>
            <w:r w:rsidRPr="00C729B0">
              <w:rPr>
                <w:rFonts w:ascii="Times New Roman" w:hAnsi="Times New Roman" w:cs="Times New Roman"/>
                <w:i/>
                <w:iCs/>
                <w:sz w:val="24"/>
                <w:szCs w:val="24"/>
              </w:rPr>
              <w:t>h</w:t>
            </w:r>
            <w:r w:rsidR="006125E3" w:rsidRPr="00A97182">
              <w:rPr>
                <w:rFonts w:ascii="Times New Roman" w:hAnsi="Times New Roman" w:cs="Times New Roman"/>
                <w:i/>
                <w:iCs/>
                <w:sz w:val="24"/>
                <w:szCs w:val="24"/>
              </w:rPr>
              <w:t>aldusmenetluse seaduse § 3 lg 2 ja § 4 lg 2 kohaselt haldusorgan kaalutlusõigust teostama eesmärgipäraselt ja mõistlikult</w:t>
            </w:r>
            <w:r w:rsidR="006125E3" w:rsidRPr="00C729B0">
              <w:rPr>
                <w:rFonts w:ascii="Times New Roman" w:hAnsi="Times New Roman" w:cs="Times New Roman"/>
                <w:sz w:val="24"/>
                <w:szCs w:val="24"/>
              </w:rPr>
              <w:t>. Riiklik järelevalve peab</w:t>
            </w:r>
            <w:r w:rsidRPr="00C729B0">
              <w:rPr>
                <w:rFonts w:ascii="Times New Roman" w:hAnsi="Times New Roman" w:cs="Times New Roman"/>
                <w:sz w:val="24"/>
                <w:szCs w:val="24"/>
              </w:rPr>
              <w:t xml:space="preserve"> seega</w:t>
            </w:r>
            <w:r w:rsidR="006125E3" w:rsidRPr="00C729B0">
              <w:rPr>
                <w:rFonts w:ascii="Times New Roman" w:hAnsi="Times New Roman" w:cs="Times New Roman"/>
                <w:sz w:val="24"/>
                <w:szCs w:val="24"/>
              </w:rPr>
              <w:t xml:space="preserve"> arvestama tegelikku tehnilist ja turuolukorda ning tagama õigusselguse ja õiguskindluse. Riiklik järelevalve keskendub </w:t>
            </w:r>
            <w:r>
              <w:rPr>
                <w:rFonts w:ascii="Times New Roman" w:hAnsi="Times New Roman" w:cs="Times New Roman"/>
                <w:sz w:val="24"/>
                <w:szCs w:val="24"/>
              </w:rPr>
              <w:t xml:space="preserve">käesoleval </w:t>
            </w:r>
            <w:r w:rsidR="006125E3" w:rsidRPr="00C729B0">
              <w:rPr>
                <w:rFonts w:ascii="Times New Roman" w:hAnsi="Times New Roman" w:cs="Times New Roman"/>
                <w:sz w:val="24"/>
                <w:szCs w:val="24"/>
              </w:rPr>
              <w:t xml:space="preserve">üleminekuperioodil sellele, et </w:t>
            </w:r>
            <w:r>
              <w:rPr>
                <w:rFonts w:ascii="Times New Roman" w:hAnsi="Times New Roman" w:cs="Times New Roman"/>
                <w:sz w:val="24"/>
                <w:szCs w:val="24"/>
              </w:rPr>
              <w:t>gaasiettevõtjad, pädev asutus ja kontrolliaruande koostajad</w:t>
            </w:r>
            <w:r w:rsidR="006125E3" w:rsidRPr="00C729B0">
              <w:rPr>
                <w:rFonts w:ascii="Times New Roman" w:hAnsi="Times New Roman" w:cs="Times New Roman"/>
                <w:sz w:val="24"/>
                <w:szCs w:val="24"/>
              </w:rPr>
              <w:t xml:space="preserve"> tegutseksid heas usus ning rakendaksid kõiki reaalselt võimalikke meetmeid nõuete täitmiseks</w:t>
            </w:r>
            <w:r w:rsidR="006125E3" w:rsidRPr="00A97182">
              <w:rPr>
                <w:rFonts w:ascii="Times New Roman" w:hAnsi="Times New Roman" w:cs="Times New Roman"/>
                <w:i/>
                <w:iCs/>
                <w:sz w:val="24"/>
                <w:szCs w:val="24"/>
              </w:rPr>
              <w:t>.</w:t>
            </w:r>
          </w:p>
          <w:p w14:paraId="2BBB3C12" w14:textId="71529E74" w:rsidR="006125E3" w:rsidRPr="00C729B0" w:rsidRDefault="006125E3" w:rsidP="006125E3">
            <w:pPr>
              <w:pStyle w:val="Lihttekst"/>
              <w:jc w:val="both"/>
              <w:rPr>
                <w:rFonts w:ascii="Times New Roman" w:hAnsi="Times New Roman" w:cs="Times New Roman"/>
                <w:b/>
                <w:sz w:val="24"/>
                <w:szCs w:val="24"/>
                <w:highlight w:val="green"/>
              </w:rPr>
            </w:pPr>
            <w:r w:rsidRPr="00C729B0">
              <w:rPr>
                <w:rFonts w:ascii="Times New Roman" w:hAnsi="Times New Roman" w:cs="Times New Roman"/>
                <w:sz w:val="24"/>
                <w:szCs w:val="24"/>
              </w:rPr>
              <w:t>Sunniraha või rahatrahvi ei kohaldata olukorras, kus on tuvastatav kohustuse objektiivne täitmise võimatus.</w:t>
            </w:r>
          </w:p>
        </w:tc>
      </w:tr>
      <w:tr w:rsidR="006125E3" w14:paraId="755D23CF" w14:textId="77777777" w:rsidTr="00A03CE3">
        <w:trPr>
          <w:trHeight w:val="341"/>
        </w:trPr>
        <w:tc>
          <w:tcPr>
            <w:tcW w:w="8311" w:type="dxa"/>
          </w:tcPr>
          <w:p w14:paraId="0493DE00"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u w:val="single"/>
              </w:rPr>
            </w:pPr>
            <w:r w:rsidRPr="00765685">
              <w:rPr>
                <w:rFonts w:ascii="Times New Roman" w:hAnsi="Times New Roman" w:cs="Times New Roman"/>
                <w:color w:val="000000"/>
                <w:sz w:val="24"/>
                <w:szCs w:val="24"/>
              </w:rPr>
              <w:t xml:space="preserve">8) Eelnõu on kavandatud jõustuma 01.01.2027, samas kui metaaniheitemäärusest tuleneb importijatele kohustus esitada aruandeid ja teavet alates juba alates 2025. a maist. </w:t>
            </w:r>
            <w:r w:rsidRPr="00234BD9">
              <w:rPr>
                <w:rFonts w:ascii="Times New Roman" w:hAnsi="Times New Roman" w:cs="Times New Roman"/>
                <w:color w:val="000000"/>
                <w:sz w:val="24"/>
                <w:szCs w:val="24"/>
              </w:rPr>
              <w:t>Palume seletuskirja täiendada selgitustega, kuidas rakendatakse otsekohalduvat metaaniheitemäärust olukorras, kus Eesti pole määranud pädevat asutust. Ühtlasi palume kaaluda eelnõusse kirjeldatud olukorra lahendamiseks vajalike rakendussätete lisamist, mis tagaksid Eesti gaasiettevõtjatele õigusselguse olukorras, kus neile tulenevad metaaniheitemäärusest kohustused, kuid riik on viivitanud nende rakendamiseks vajalike siseriiklike regulatsioonide koostamisega.</w:t>
            </w:r>
            <w:r w:rsidRPr="00765685">
              <w:rPr>
                <w:rFonts w:ascii="Times New Roman" w:hAnsi="Times New Roman" w:cs="Times New Roman"/>
                <w:color w:val="000000"/>
                <w:sz w:val="24"/>
                <w:szCs w:val="24"/>
                <w:u w:val="single"/>
              </w:rPr>
              <w:t xml:space="preserve"> </w:t>
            </w:r>
          </w:p>
          <w:p w14:paraId="10BFEAE8"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60574642" w14:textId="66DFB37D" w:rsidR="00D93C85" w:rsidRDefault="008E7961"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Selgitame</w:t>
            </w:r>
          </w:p>
          <w:p w14:paraId="357018F4" w14:textId="180B4374" w:rsidR="006125E3" w:rsidRDefault="002D24F8" w:rsidP="006125E3">
            <w:pPr>
              <w:pStyle w:val="Lihttekst"/>
              <w:jc w:val="both"/>
              <w:rPr>
                <w:rFonts w:ascii="Times New Roman" w:hAnsi="Times New Roman" w:cs="Times New Roman"/>
                <w:b/>
                <w:bCs/>
                <w:sz w:val="24"/>
                <w:szCs w:val="24"/>
              </w:rPr>
            </w:pPr>
            <w:r>
              <w:rPr>
                <w:rFonts w:ascii="Times New Roman" w:hAnsi="Times New Roman" w:cs="Times New Roman"/>
                <w:sz w:val="24"/>
                <w:szCs w:val="24"/>
              </w:rPr>
              <w:t xml:space="preserve">Tegemist on otsekohalduva määrusega. </w:t>
            </w:r>
            <w:r w:rsidR="008E7961">
              <w:rPr>
                <w:rFonts w:ascii="Times New Roman" w:hAnsi="Times New Roman" w:cs="Times New Roman"/>
                <w:sz w:val="24"/>
                <w:szCs w:val="24"/>
              </w:rPr>
              <w:t>K</w:t>
            </w:r>
            <w:r w:rsidR="006125E3" w:rsidRPr="00D93C85">
              <w:rPr>
                <w:rFonts w:ascii="Times New Roman" w:hAnsi="Times New Roman" w:cs="Times New Roman"/>
                <w:sz w:val="24"/>
                <w:szCs w:val="24"/>
              </w:rPr>
              <w:t>uni Eesti ei ole pädevat asutust määranud, suhtleb Kliimaministeerium</w:t>
            </w:r>
            <w:r w:rsidR="006125E3" w:rsidRPr="0029758E">
              <w:rPr>
                <w:rFonts w:ascii="Times New Roman" w:hAnsi="Times New Roman" w:cs="Times New Roman"/>
                <w:sz w:val="24"/>
                <w:szCs w:val="24"/>
              </w:rPr>
              <w:t xml:space="preserve"> energeetikasektori ettevõtjatega, kellele määrus kohaldub, et tagada määrusest tulenevate kohustuste täitmine ja nõuetekohaste aruannete edastamine </w:t>
            </w:r>
            <w:r w:rsidR="00687380">
              <w:rPr>
                <w:rFonts w:ascii="Times New Roman" w:hAnsi="Times New Roman" w:cs="Times New Roman"/>
                <w:sz w:val="24"/>
                <w:szCs w:val="24"/>
              </w:rPr>
              <w:t>Euroopa K</w:t>
            </w:r>
            <w:r w:rsidR="006125E3" w:rsidRPr="0029758E">
              <w:rPr>
                <w:rFonts w:ascii="Times New Roman" w:hAnsi="Times New Roman" w:cs="Times New Roman"/>
                <w:sz w:val="24"/>
                <w:szCs w:val="24"/>
              </w:rPr>
              <w:t>omisjonile</w:t>
            </w:r>
            <w:r w:rsidR="00D93C85">
              <w:rPr>
                <w:rFonts w:ascii="Times New Roman" w:hAnsi="Times New Roman" w:cs="Times New Roman"/>
                <w:sz w:val="24"/>
                <w:szCs w:val="24"/>
              </w:rPr>
              <w:t xml:space="preserve">. </w:t>
            </w:r>
          </w:p>
          <w:p w14:paraId="2DA3861F" w14:textId="77777777" w:rsidR="006125E3" w:rsidRDefault="006125E3" w:rsidP="006125E3">
            <w:pPr>
              <w:pStyle w:val="Lihttekst"/>
              <w:jc w:val="both"/>
              <w:rPr>
                <w:rFonts w:ascii="Times New Roman" w:hAnsi="Times New Roman" w:cs="Times New Roman"/>
                <w:sz w:val="24"/>
                <w:szCs w:val="24"/>
              </w:rPr>
            </w:pPr>
          </w:p>
        </w:tc>
      </w:tr>
      <w:tr w:rsidR="006125E3" w14:paraId="14B0D903" w14:textId="77777777" w:rsidTr="00A03CE3">
        <w:trPr>
          <w:trHeight w:val="341"/>
        </w:trPr>
        <w:tc>
          <w:tcPr>
            <w:tcW w:w="8311" w:type="dxa"/>
          </w:tcPr>
          <w:p w14:paraId="188B7C20"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9) Halduskoormuse tasakaalustamise reegli kohaselt (Vabariigi Valitsuse hea õigusloome ja normitehnika eeskirja § 1 lg 41) tuleb juhul kui seaduseelnõuga kavandatavate nõuete tõttu kasvab halduskoormus, näha ette muudatused halduskoormuse vähendamiseks. Sealjuures peab halduskoormuse vähendamise lahendusettepanek omama vähendavat mõju olemasolevale halduskoormusele (hea õigusloome ja normitehnika eeskirja § 41 lg 2 p 3). Halduskoormusena käsitletakse ettevõtjale </w:t>
            </w:r>
            <w:proofErr w:type="spellStart"/>
            <w:r w:rsidRPr="00765685">
              <w:rPr>
                <w:rFonts w:ascii="Times New Roman" w:hAnsi="Times New Roman" w:cs="Times New Roman"/>
                <w:color w:val="000000"/>
                <w:sz w:val="24"/>
                <w:szCs w:val="24"/>
              </w:rPr>
              <w:t>õigustloovatest</w:t>
            </w:r>
            <w:proofErr w:type="spellEnd"/>
            <w:r w:rsidRPr="00765685">
              <w:rPr>
                <w:rFonts w:ascii="Times New Roman" w:hAnsi="Times New Roman" w:cs="Times New Roman"/>
                <w:color w:val="000000"/>
                <w:sz w:val="24"/>
                <w:szCs w:val="24"/>
              </w:rPr>
              <w:t xml:space="preserve"> aktidest tulenevaid kohustusi. </w:t>
            </w:r>
          </w:p>
          <w:p w14:paraId="3A25A361"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Eelnõu seletuskirja kohaselt leiti halduskoormuse tasakaalustamise reegli rakendamiseks, et bürokraatia vähendamiseks energeetika valdkonnas on vajadus kehtetuks tunnistada majandus- ja taristuministri 25.02.2022. a määrus nr 17 </w:t>
            </w:r>
            <w:r w:rsidRPr="00765685">
              <w:rPr>
                <w:rFonts w:ascii="Times New Roman" w:hAnsi="Times New Roman" w:cs="Times New Roman"/>
                <w:color w:val="000000"/>
                <w:sz w:val="24"/>
                <w:szCs w:val="24"/>
              </w:rPr>
              <w:lastRenderedPageBreak/>
              <w:t xml:space="preserve">„Kaugküttevõrgu kaudu jaotatud soojuse müügihinna osalise kompenseerimise tingimused ja kord”, põhjusel, et määrus ei ole enam asjakohane, sest ajaline piirang osalise hinna kompenseerimise osas on lõppenud. </w:t>
            </w:r>
          </w:p>
          <w:p w14:paraId="50F98C37" w14:textId="77777777" w:rsidR="006125E3" w:rsidRPr="00234BD9" w:rsidRDefault="006125E3" w:rsidP="006125E3">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 xml:space="preserve">Sellisena ei vasta eelnõu halduskoormuse tasakaalustamise reeglile, mille kohaselt tuleb esitada ettepanek olemasoleva, mitte juba reaalselt ammu lõppenud ja ka formaalselt enne seaduseelnõu algatamist kehtetuks tunnistatud (25.02.2022. a määrus nr 17 on kehtetu juba alates 12.01.2026) halduskoormuse vähendamiseks. Lisaks ei kattu majandus- ja taristuministri 25.02.2022. a määruse nr 17 ja käesoleva eelnõu subjektid: määrus puudutas vaid kaugküttevõrgu kaudu jaotatud soojuse müüjaid, kuid käesoleva eelnõu subjektide, kelle halduskoormus suureneb, ring on hoopis erinev hõlmates gaasivõrguettevõtjaid, gaasi importijaid ja LNG terminali haldureid. </w:t>
            </w:r>
          </w:p>
          <w:p w14:paraId="27B4A9E3" w14:textId="1084FADE"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Halduskoormuse tasakaalustamise reegli rakendamiseks seoses käesoleva eelnõuga palume gaasivõrguettevõtjad eemaldada kompleksse majandusaasta aruande (EKOMAR) valimist. EKOMAR-i aruandes küsitavatest andmetest suurem osa on kättesaadavad ettevõtte majandusaasta aruandest ja osa riiklikest statistilistest aruannetest „Majandustegevus“ ja „Finantsnäitajad“. Analoogseid dubleerivate andmete küsimisi on kahtlemata veelgi ja igati kohane oleks metaaniheitemäärusest tulenevate täiendavate ulatuslike aruandekohustuste tasakaalustamiseks mitte küsida aruandeid, milles sisalduvaid andmeid on riigil võimalik saada neid ettevõtjatelt täiendavalt küsimata.</w:t>
            </w:r>
          </w:p>
        </w:tc>
        <w:tc>
          <w:tcPr>
            <w:tcW w:w="5722" w:type="dxa"/>
          </w:tcPr>
          <w:p w14:paraId="3376925C" w14:textId="0EC0A969" w:rsidR="00601106" w:rsidRDefault="00601106"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58E6434D" w14:textId="7D84D885" w:rsidR="006125E3" w:rsidRPr="00601106" w:rsidRDefault="00601106" w:rsidP="00601106">
            <w:pPr>
              <w:pStyle w:val="Lihttekst"/>
              <w:jc w:val="both"/>
              <w:rPr>
                <w:rFonts w:ascii="Times New Roman" w:hAnsi="Times New Roman" w:cs="Times New Roman"/>
                <w:sz w:val="24"/>
                <w:szCs w:val="24"/>
              </w:rPr>
            </w:pPr>
            <w:r>
              <w:rPr>
                <w:rFonts w:ascii="Times New Roman" w:hAnsi="Times New Roman" w:cs="Times New Roman"/>
                <w:sz w:val="24"/>
                <w:szCs w:val="24"/>
              </w:rPr>
              <w:t>Seletuskiri muudetud</w:t>
            </w:r>
            <w:r w:rsidR="00233121">
              <w:rPr>
                <w:rFonts w:ascii="Times New Roman" w:hAnsi="Times New Roman" w:cs="Times New Roman"/>
                <w:sz w:val="24"/>
                <w:szCs w:val="24"/>
              </w:rPr>
              <w:t xml:space="preserve"> ja</w:t>
            </w:r>
            <w:r w:rsidR="00234BD9">
              <w:rPr>
                <w:rFonts w:ascii="Times New Roman" w:hAnsi="Times New Roman" w:cs="Times New Roman"/>
                <w:color w:val="000000"/>
                <w:kern w:val="2"/>
                <w:sz w:val="24"/>
                <w:szCs w:val="24"/>
                <w14:ligatures w14:val="standardContextual"/>
              </w:rPr>
              <w:t xml:space="preserve"> </w:t>
            </w:r>
            <w:r w:rsidR="00233121">
              <w:rPr>
                <w:rFonts w:ascii="Times New Roman" w:hAnsi="Times New Roman" w:cs="Times New Roman"/>
                <w:color w:val="000000"/>
                <w:kern w:val="2"/>
                <w:sz w:val="24"/>
                <w:szCs w:val="24"/>
                <w14:ligatures w14:val="standardContextual"/>
              </w:rPr>
              <w:t>h</w:t>
            </w:r>
            <w:r w:rsidR="00234BD9">
              <w:rPr>
                <w:rFonts w:ascii="Times New Roman" w:hAnsi="Times New Roman" w:cs="Times New Roman"/>
                <w:color w:val="000000"/>
                <w:kern w:val="2"/>
                <w:sz w:val="24"/>
                <w:szCs w:val="24"/>
                <w14:ligatures w14:val="standardContextual"/>
              </w:rPr>
              <w:t xml:space="preserve">alduskoormuse kasvule on leitud tasakaalustamise meede </w:t>
            </w:r>
            <w:r w:rsidR="00C911F5">
              <w:rPr>
                <w:rFonts w:ascii="Times New Roman" w:hAnsi="Times New Roman" w:cs="Times New Roman"/>
                <w:color w:val="000000"/>
                <w:kern w:val="2"/>
                <w:sz w:val="24"/>
                <w:szCs w:val="24"/>
                <w14:ligatures w14:val="standardContextual"/>
              </w:rPr>
              <w:t>ning</w:t>
            </w:r>
            <w:r w:rsidR="00234BD9">
              <w:rPr>
                <w:rFonts w:ascii="Times New Roman" w:hAnsi="Times New Roman" w:cs="Times New Roman"/>
                <w:color w:val="000000"/>
                <w:kern w:val="2"/>
                <w:sz w:val="24"/>
                <w:szCs w:val="24"/>
                <w14:ligatures w14:val="standardContextual"/>
              </w:rPr>
              <w:t xml:space="preserve"> seda on kirjeldatud seletuskirjas.</w:t>
            </w:r>
          </w:p>
        </w:tc>
      </w:tr>
    </w:tbl>
    <w:p w14:paraId="4672643B" w14:textId="77777777" w:rsidR="00B83D55" w:rsidRPr="00670D2C" w:rsidRDefault="00B83D55" w:rsidP="00437164">
      <w:pPr>
        <w:spacing w:after="0" w:line="240" w:lineRule="auto"/>
        <w:rPr>
          <w:rFonts w:ascii="Times New Roman" w:hAnsi="Times New Roman" w:cs="Times New Roman"/>
          <w:sz w:val="24"/>
          <w:szCs w:val="24"/>
        </w:rPr>
      </w:pPr>
    </w:p>
    <w:sectPr w:rsidR="00B83D55" w:rsidRPr="00670D2C" w:rsidSect="00145C17">
      <w:footerReference w:type="default" r:id="rId11"/>
      <w:pgSz w:w="16838" w:h="11906" w:orient="landscape"/>
      <w:pgMar w:top="993" w:right="1418" w:bottom="851" w:left="1418" w:header="709"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711D" w14:textId="77777777" w:rsidR="009A1123" w:rsidRDefault="009A1123" w:rsidP="00BB6264">
      <w:pPr>
        <w:spacing w:after="0" w:line="240" w:lineRule="auto"/>
      </w:pPr>
      <w:r>
        <w:separator/>
      </w:r>
    </w:p>
  </w:endnote>
  <w:endnote w:type="continuationSeparator" w:id="0">
    <w:p w14:paraId="132F1770" w14:textId="77777777" w:rsidR="009A1123" w:rsidRDefault="009A1123" w:rsidP="00BB6264">
      <w:pPr>
        <w:spacing w:after="0" w:line="240" w:lineRule="auto"/>
      </w:pPr>
      <w:r>
        <w:continuationSeparator/>
      </w:r>
    </w:p>
  </w:endnote>
  <w:endnote w:type="continuationNotice" w:id="1">
    <w:p w14:paraId="5275B44F" w14:textId="77777777" w:rsidR="009A1123" w:rsidRDefault="009A1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14421"/>
      <w:docPartObj>
        <w:docPartGallery w:val="Page Numbers (Bottom of Page)"/>
        <w:docPartUnique/>
      </w:docPartObj>
    </w:sdtPr>
    <w:sdtEndPr>
      <w:rPr>
        <w:rFonts w:ascii="Times New Roman" w:hAnsi="Times New Roman" w:cs="Times New Roman"/>
        <w:sz w:val="24"/>
        <w:szCs w:val="24"/>
      </w:rPr>
    </w:sdtEndPr>
    <w:sdtContent>
      <w:p w14:paraId="2D7BFE28" w14:textId="77777777" w:rsidR="004C0AA2" w:rsidRPr="00BB6264" w:rsidRDefault="004C0AA2">
        <w:pPr>
          <w:pStyle w:val="Jalus"/>
          <w:jc w:val="center"/>
          <w:rPr>
            <w:rFonts w:ascii="Times New Roman" w:hAnsi="Times New Roman" w:cs="Times New Roman"/>
            <w:sz w:val="24"/>
            <w:szCs w:val="24"/>
          </w:rPr>
        </w:pPr>
        <w:r w:rsidRPr="00BB6264">
          <w:rPr>
            <w:rFonts w:ascii="Times New Roman" w:hAnsi="Times New Roman" w:cs="Times New Roman"/>
            <w:sz w:val="24"/>
            <w:szCs w:val="24"/>
          </w:rPr>
          <w:fldChar w:fldCharType="begin"/>
        </w:r>
        <w:r w:rsidRPr="00BB6264">
          <w:rPr>
            <w:rFonts w:ascii="Times New Roman" w:hAnsi="Times New Roman" w:cs="Times New Roman"/>
            <w:sz w:val="24"/>
            <w:szCs w:val="24"/>
          </w:rPr>
          <w:instrText>PAGE   \* MERGEFORMAT</w:instrText>
        </w:r>
        <w:r w:rsidRPr="00BB6264">
          <w:rPr>
            <w:rFonts w:ascii="Times New Roman" w:hAnsi="Times New Roman" w:cs="Times New Roman"/>
            <w:sz w:val="24"/>
            <w:szCs w:val="24"/>
          </w:rPr>
          <w:fldChar w:fldCharType="separate"/>
        </w:r>
        <w:r>
          <w:rPr>
            <w:rFonts w:ascii="Times New Roman" w:hAnsi="Times New Roman" w:cs="Times New Roman"/>
            <w:noProof/>
            <w:sz w:val="24"/>
            <w:szCs w:val="24"/>
          </w:rPr>
          <w:t>22</w:t>
        </w:r>
        <w:r w:rsidRPr="00BB6264">
          <w:rPr>
            <w:rFonts w:ascii="Times New Roman" w:hAnsi="Times New Roman" w:cs="Times New Roman"/>
            <w:sz w:val="24"/>
            <w:szCs w:val="24"/>
          </w:rPr>
          <w:fldChar w:fldCharType="end"/>
        </w:r>
      </w:p>
    </w:sdtContent>
  </w:sdt>
  <w:p w14:paraId="08D20C64" w14:textId="77777777" w:rsidR="004C0AA2" w:rsidRDefault="004C0AA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A1C3" w14:textId="77777777" w:rsidR="009A1123" w:rsidRDefault="009A1123" w:rsidP="00BB6264">
      <w:pPr>
        <w:spacing w:after="0" w:line="240" w:lineRule="auto"/>
      </w:pPr>
      <w:r>
        <w:separator/>
      </w:r>
    </w:p>
  </w:footnote>
  <w:footnote w:type="continuationSeparator" w:id="0">
    <w:p w14:paraId="147E9FCA" w14:textId="77777777" w:rsidR="009A1123" w:rsidRDefault="009A1123" w:rsidP="00BB6264">
      <w:pPr>
        <w:spacing w:after="0" w:line="240" w:lineRule="auto"/>
      </w:pPr>
      <w:r>
        <w:continuationSeparator/>
      </w:r>
    </w:p>
  </w:footnote>
  <w:footnote w:type="continuationNotice" w:id="1">
    <w:p w14:paraId="1283C943" w14:textId="77777777" w:rsidR="009A1123" w:rsidRDefault="009A11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DDCE9"/>
    <w:multiLevelType w:val="hybridMultilevel"/>
    <w:tmpl w:val="6240BD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5BD52"/>
    <w:multiLevelType w:val="hybridMultilevel"/>
    <w:tmpl w:val="72BC88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DEC1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643385"/>
    <w:multiLevelType w:val="hybridMultilevel"/>
    <w:tmpl w:val="0EDA42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AC48C0"/>
    <w:multiLevelType w:val="multilevel"/>
    <w:tmpl w:val="0425001F"/>
    <w:lvl w:ilvl="0">
      <w:start w:val="1"/>
      <w:numFmt w:val="decimal"/>
      <w:lvlText w:val="%1."/>
      <w:lvlJc w:val="left"/>
      <w:pPr>
        <w:ind w:left="360" w:hanging="360"/>
      </w:pPr>
      <w:rPr>
        <w:color w:val="00206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EB40D9"/>
    <w:multiLevelType w:val="hybridMultilevel"/>
    <w:tmpl w:val="57F25D90"/>
    <w:lvl w:ilvl="0" w:tplc="227A07CC">
      <w:start w:val="1"/>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6" w15:restartNumberingAfterBreak="0">
    <w:nsid w:val="1F3C6BD6"/>
    <w:multiLevelType w:val="hybridMultilevel"/>
    <w:tmpl w:val="9946B7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20304A7"/>
    <w:multiLevelType w:val="hybridMultilevel"/>
    <w:tmpl w:val="6A52443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C7DBE2"/>
    <w:multiLevelType w:val="hybridMultilevel"/>
    <w:tmpl w:val="F47BDC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A521B1"/>
    <w:multiLevelType w:val="hybridMultilevel"/>
    <w:tmpl w:val="09C428BC"/>
    <w:lvl w:ilvl="0" w:tplc="8BCEFEDC">
      <w:start w:val="20"/>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CE20C59"/>
    <w:multiLevelType w:val="hybridMultilevel"/>
    <w:tmpl w:val="39D4CF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082300"/>
    <w:multiLevelType w:val="hybridMultilevel"/>
    <w:tmpl w:val="4A6F2B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EF1FAD"/>
    <w:multiLevelType w:val="hybridMultilevel"/>
    <w:tmpl w:val="A42829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8F77C7B"/>
    <w:multiLevelType w:val="hybridMultilevel"/>
    <w:tmpl w:val="93D6E8F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3133DC"/>
    <w:multiLevelType w:val="hybridMultilevel"/>
    <w:tmpl w:val="E8941E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531063A3"/>
    <w:multiLevelType w:val="hybridMultilevel"/>
    <w:tmpl w:val="A38A96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513095B"/>
    <w:multiLevelType w:val="hybridMultilevel"/>
    <w:tmpl w:val="4EA6CA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5DAA073D"/>
    <w:multiLevelType w:val="hybridMultilevel"/>
    <w:tmpl w:val="18F004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E702E99"/>
    <w:multiLevelType w:val="hybridMultilevel"/>
    <w:tmpl w:val="C174123A"/>
    <w:lvl w:ilvl="0" w:tplc="AD504C80">
      <w:start w:val="1"/>
      <w:numFmt w:val="decimal"/>
      <w:lvlText w:val="%1."/>
      <w:lvlJc w:val="left"/>
      <w:pPr>
        <w:ind w:left="1020" w:hanging="360"/>
      </w:pPr>
    </w:lvl>
    <w:lvl w:ilvl="1" w:tplc="49C2F584">
      <w:start w:val="1"/>
      <w:numFmt w:val="decimal"/>
      <w:lvlText w:val="%2."/>
      <w:lvlJc w:val="left"/>
      <w:pPr>
        <w:ind w:left="1020" w:hanging="360"/>
      </w:pPr>
    </w:lvl>
    <w:lvl w:ilvl="2" w:tplc="84DC7D4A">
      <w:start w:val="1"/>
      <w:numFmt w:val="decimal"/>
      <w:lvlText w:val="%3."/>
      <w:lvlJc w:val="left"/>
      <w:pPr>
        <w:ind w:left="1020" w:hanging="360"/>
      </w:pPr>
    </w:lvl>
    <w:lvl w:ilvl="3" w:tplc="2452BE58">
      <w:start w:val="1"/>
      <w:numFmt w:val="decimal"/>
      <w:lvlText w:val="%4."/>
      <w:lvlJc w:val="left"/>
      <w:pPr>
        <w:ind w:left="1020" w:hanging="360"/>
      </w:pPr>
    </w:lvl>
    <w:lvl w:ilvl="4" w:tplc="E30CCFFA">
      <w:start w:val="1"/>
      <w:numFmt w:val="decimal"/>
      <w:lvlText w:val="%5."/>
      <w:lvlJc w:val="left"/>
      <w:pPr>
        <w:ind w:left="1020" w:hanging="360"/>
      </w:pPr>
    </w:lvl>
    <w:lvl w:ilvl="5" w:tplc="482C23CC">
      <w:start w:val="1"/>
      <w:numFmt w:val="decimal"/>
      <w:lvlText w:val="%6."/>
      <w:lvlJc w:val="left"/>
      <w:pPr>
        <w:ind w:left="1020" w:hanging="360"/>
      </w:pPr>
    </w:lvl>
    <w:lvl w:ilvl="6" w:tplc="9E20C724">
      <w:start w:val="1"/>
      <w:numFmt w:val="decimal"/>
      <w:lvlText w:val="%7."/>
      <w:lvlJc w:val="left"/>
      <w:pPr>
        <w:ind w:left="1020" w:hanging="360"/>
      </w:pPr>
    </w:lvl>
    <w:lvl w:ilvl="7" w:tplc="2F4A741C">
      <w:start w:val="1"/>
      <w:numFmt w:val="decimal"/>
      <w:lvlText w:val="%8."/>
      <w:lvlJc w:val="left"/>
      <w:pPr>
        <w:ind w:left="1020" w:hanging="360"/>
      </w:pPr>
    </w:lvl>
    <w:lvl w:ilvl="8" w:tplc="EFAEA948">
      <w:start w:val="1"/>
      <w:numFmt w:val="decimal"/>
      <w:lvlText w:val="%9."/>
      <w:lvlJc w:val="left"/>
      <w:pPr>
        <w:ind w:left="1020" w:hanging="360"/>
      </w:pPr>
    </w:lvl>
  </w:abstractNum>
  <w:abstractNum w:abstractNumId="19" w15:restartNumberingAfterBreak="0">
    <w:nsid w:val="5F21432A"/>
    <w:multiLevelType w:val="hybridMultilevel"/>
    <w:tmpl w:val="524A31D4"/>
    <w:lvl w:ilvl="0" w:tplc="04250011">
      <w:start w:val="5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949AD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CCC2076"/>
    <w:multiLevelType w:val="hybridMultilevel"/>
    <w:tmpl w:val="F4CE09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6C36410"/>
    <w:multiLevelType w:val="hybridMultilevel"/>
    <w:tmpl w:val="EA4C0C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AE33805"/>
    <w:multiLevelType w:val="hybridMultilevel"/>
    <w:tmpl w:val="DB1438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FA64881"/>
    <w:multiLevelType w:val="multilevel"/>
    <w:tmpl w:val="A1BE7D86"/>
    <w:lvl w:ilvl="0">
      <w:start w:val="2"/>
      <w:numFmt w:val="decimal"/>
      <w:lvlText w:val="%1."/>
      <w:lvlJc w:val="left"/>
      <w:pPr>
        <w:ind w:left="384" w:hanging="384"/>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019164157">
    <w:abstractNumId w:val="11"/>
  </w:num>
  <w:num w:numId="2" w16cid:durableId="238444714">
    <w:abstractNumId w:val="8"/>
  </w:num>
  <w:num w:numId="3" w16cid:durableId="985279036">
    <w:abstractNumId w:val="0"/>
  </w:num>
  <w:num w:numId="4" w16cid:durableId="1410158930">
    <w:abstractNumId w:val="1"/>
  </w:num>
  <w:num w:numId="5" w16cid:durableId="2097750771">
    <w:abstractNumId w:val="15"/>
  </w:num>
  <w:num w:numId="6" w16cid:durableId="53550551">
    <w:abstractNumId w:val="23"/>
  </w:num>
  <w:num w:numId="7" w16cid:durableId="910122318">
    <w:abstractNumId w:val="7"/>
  </w:num>
  <w:num w:numId="8" w16cid:durableId="1325431364">
    <w:abstractNumId w:val="5"/>
  </w:num>
  <w:num w:numId="9" w16cid:durableId="699551805">
    <w:abstractNumId w:val="19"/>
  </w:num>
  <w:num w:numId="10" w16cid:durableId="1875606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545790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5463001">
    <w:abstractNumId w:val="13"/>
  </w:num>
  <w:num w:numId="13" w16cid:durableId="1711412615">
    <w:abstractNumId w:val="6"/>
  </w:num>
  <w:num w:numId="14" w16cid:durableId="1585383203">
    <w:abstractNumId w:val="21"/>
  </w:num>
  <w:num w:numId="15" w16cid:durableId="774011268">
    <w:abstractNumId w:val="10"/>
  </w:num>
  <w:num w:numId="16" w16cid:durableId="1602911526">
    <w:abstractNumId w:val="20"/>
  </w:num>
  <w:num w:numId="17" w16cid:durableId="694960263">
    <w:abstractNumId w:val="2"/>
  </w:num>
  <w:num w:numId="18" w16cid:durableId="238903375">
    <w:abstractNumId w:val="22"/>
  </w:num>
  <w:num w:numId="19" w16cid:durableId="654334796">
    <w:abstractNumId w:val="9"/>
  </w:num>
  <w:num w:numId="20" w16cid:durableId="1908689344">
    <w:abstractNumId w:val="3"/>
  </w:num>
  <w:num w:numId="21" w16cid:durableId="498275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546480">
    <w:abstractNumId w:val="18"/>
  </w:num>
  <w:num w:numId="23" w16cid:durableId="1723285207">
    <w:abstractNumId w:val="17"/>
  </w:num>
  <w:num w:numId="24" w16cid:durableId="884637552">
    <w:abstractNumId w:val="12"/>
  </w:num>
  <w:num w:numId="25" w16cid:durableId="514878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55"/>
    <w:rsid w:val="000009EA"/>
    <w:rsid w:val="00001974"/>
    <w:rsid w:val="000038FA"/>
    <w:rsid w:val="00003B65"/>
    <w:rsid w:val="00004702"/>
    <w:rsid w:val="000052BF"/>
    <w:rsid w:val="0000579E"/>
    <w:rsid w:val="00006A42"/>
    <w:rsid w:val="00007248"/>
    <w:rsid w:val="00011367"/>
    <w:rsid w:val="00011EC3"/>
    <w:rsid w:val="00012B27"/>
    <w:rsid w:val="00013CA0"/>
    <w:rsid w:val="00014215"/>
    <w:rsid w:val="00015630"/>
    <w:rsid w:val="00016B66"/>
    <w:rsid w:val="0002498D"/>
    <w:rsid w:val="00025F15"/>
    <w:rsid w:val="00032FAF"/>
    <w:rsid w:val="0003301A"/>
    <w:rsid w:val="00033684"/>
    <w:rsid w:val="000362BF"/>
    <w:rsid w:val="00036BC0"/>
    <w:rsid w:val="000375A3"/>
    <w:rsid w:val="00040C36"/>
    <w:rsid w:val="00041AF5"/>
    <w:rsid w:val="00041EF5"/>
    <w:rsid w:val="00044FB3"/>
    <w:rsid w:val="00047193"/>
    <w:rsid w:val="000507DF"/>
    <w:rsid w:val="00052B07"/>
    <w:rsid w:val="00054C85"/>
    <w:rsid w:val="00060642"/>
    <w:rsid w:val="00062090"/>
    <w:rsid w:val="00063E82"/>
    <w:rsid w:val="00064695"/>
    <w:rsid w:val="000649C5"/>
    <w:rsid w:val="0007159E"/>
    <w:rsid w:val="000724EF"/>
    <w:rsid w:val="00074D30"/>
    <w:rsid w:val="000802AE"/>
    <w:rsid w:val="0008128D"/>
    <w:rsid w:val="00081608"/>
    <w:rsid w:val="00083164"/>
    <w:rsid w:val="00093192"/>
    <w:rsid w:val="000960C4"/>
    <w:rsid w:val="000A081A"/>
    <w:rsid w:val="000A5691"/>
    <w:rsid w:val="000A5764"/>
    <w:rsid w:val="000A5C83"/>
    <w:rsid w:val="000A63EC"/>
    <w:rsid w:val="000B1C83"/>
    <w:rsid w:val="000B275D"/>
    <w:rsid w:val="000B358A"/>
    <w:rsid w:val="000B36FF"/>
    <w:rsid w:val="000C64FC"/>
    <w:rsid w:val="000C7E8B"/>
    <w:rsid w:val="000D17B6"/>
    <w:rsid w:val="000D431D"/>
    <w:rsid w:val="000D5DB5"/>
    <w:rsid w:val="000D72C2"/>
    <w:rsid w:val="000E69AB"/>
    <w:rsid w:val="000F27F4"/>
    <w:rsid w:val="000F397D"/>
    <w:rsid w:val="000F5D6E"/>
    <w:rsid w:val="000F7563"/>
    <w:rsid w:val="001009FD"/>
    <w:rsid w:val="00101EE6"/>
    <w:rsid w:val="00101F58"/>
    <w:rsid w:val="00104FB3"/>
    <w:rsid w:val="00111B53"/>
    <w:rsid w:val="00116DC0"/>
    <w:rsid w:val="00117525"/>
    <w:rsid w:val="00117EE6"/>
    <w:rsid w:val="0012026F"/>
    <w:rsid w:val="001207D2"/>
    <w:rsid w:val="0012094A"/>
    <w:rsid w:val="0012192C"/>
    <w:rsid w:val="00123167"/>
    <w:rsid w:val="00124910"/>
    <w:rsid w:val="00130706"/>
    <w:rsid w:val="001308BC"/>
    <w:rsid w:val="0013114F"/>
    <w:rsid w:val="0013156D"/>
    <w:rsid w:val="001325C2"/>
    <w:rsid w:val="00134198"/>
    <w:rsid w:val="00134762"/>
    <w:rsid w:val="0013503F"/>
    <w:rsid w:val="001411B6"/>
    <w:rsid w:val="0014230E"/>
    <w:rsid w:val="00145C17"/>
    <w:rsid w:val="00145E99"/>
    <w:rsid w:val="0014606F"/>
    <w:rsid w:val="00147251"/>
    <w:rsid w:val="00150E99"/>
    <w:rsid w:val="00154E7D"/>
    <w:rsid w:val="00154F9D"/>
    <w:rsid w:val="00156FE3"/>
    <w:rsid w:val="0015744B"/>
    <w:rsid w:val="00161B51"/>
    <w:rsid w:val="0016307D"/>
    <w:rsid w:val="001632C0"/>
    <w:rsid w:val="00165B53"/>
    <w:rsid w:val="001701D9"/>
    <w:rsid w:val="00170826"/>
    <w:rsid w:val="00170CF2"/>
    <w:rsid w:val="00174AA1"/>
    <w:rsid w:val="00180019"/>
    <w:rsid w:val="00185137"/>
    <w:rsid w:val="0018550B"/>
    <w:rsid w:val="001862C5"/>
    <w:rsid w:val="00187B59"/>
    <w:rsid w:val="00191547"/>
    <w:rsid w:val="0019382E"/>
    <w:rsid w:val="00199595"/>
    <w:rsid w:val="001A39AD"/>
    <w:rsid w:val="001A5244"/>
    <w:rsid w:val="001A68B9"/>
    <w:rsid w:val="001B3B73"/>
    <w:rsid w:val="001B3E90"/>
    <w:rsid w:val="001B750D"/>
    <w:rsid w:val="001C25EB"/>
    <w:rsid w:val="001C263B"/>
    <w:rsid w:val="001C7604"/>
    <w:rsid w:val="001D009A"/>
    <w:rsid w:val="001D7443"/>
    <w:rsid w:val="001E1988"/>
    <w:rsid w:val="001E39E1"/>
    <w:rsid w:val="001E3E1B"/>
    <w:rsid w:val="001E4FAC"/>
    <w:rsid w:val="001E6278"/>
    <w:rsid w:val="001E630C"/>
    <w:rsid w:val="001E6364"/>
    <w:rsid w:val="001E638F"/>
    <w:rsid w:val="001E7870"/>
    <w:rsid w:val="001F33AF"/>
    <w:rsid w:val="001F34DD"/>
    <w:rsid w:val="001F393D"/>
    <w:rsid w:val="001F3A80"/>
    <w:rsid w:val="001F7476"/>
    <w:rsid w:val="00200CF6"/>
    <w:rsid w:val="002016CE"/>
    <w:rsid w:val="002017B1"/>
    <w:rsid w:val="00203DFC"/>
    <w:rsid w:val="00205BFB"/>
    <w:rsid w:val="00205FAF"/>
    <w:rsid w:val="0020664E"/>
    <w:rsid w:val="00206DE2"/>
    <w:rsid w:val="002101A6"/>
    <w:rsid w:val="00211738"/>
    <w:rsid w:val="002152A8"/>
    <w:rsid w:val="0022100E"/>
    <w:rsid w:val="002216F7"/>
    <w:rsid w:val="00223892"/>
    <w:rsid w:val="00225CB8"/>
    <w:rsid w:val="00226ADD"/>
    <w:rsid w:val="002270D7"/>
    <w:rsid w:val="00227153"/>
    <w:rsid w:val="00231342"/>
    <w:rsid w:val="00233121"/>
    <w:rsid w:val="00233777"/>
    <w:rsid w:val="00234BD9"/>
    <w:rsid w:val="00234FD3"/>
    <w:rsid w:val="002363C8"/>
    <w:rsid w:val="00237FB6"/>
    <w:rsid w:val="00240ACF"/>
    <w:rsid w:val="00241178"/>
    <w:rsid w:val="00242F0C"/>
    <w:rsid w:val="00243813"/>
    <w:rsid w:val="00246EB2"/>
    <w:rsid w:val="00252880"/>
    <w:rsid w:val="002537E3"/>
    <w:rsid w:val="00254646"/>
    <w:rsid w:val="00262ADB"/>
    <w:rsid w:val="00264437"/>
    <w:rsid w:val="00266177"/>
    <w:rsid w:val="00280CD4"/>
    <w:rsid w:val="002849EA"/>
    <w:rsid w:val="00284A84"/>
    <w:rsid w:val="00285F16"/>
    <w:rsid w:val="00287186"/>
    <w:rsid w:val="00290B62"/>
    <w:rsid w:val="00292C8E"/>
    <w:rsid w:val="00294FAC"/>
    <w:rsid w:val="0029633C"/>
    <w:rsid w:val="0029758E"/>
    <w:rsid w:val="002A3B37"/>
    <w:rsid w:val="002A4089"/>
    <w:rsid w:val="002A415B"/>
    <w:rsid w:val="002B257E"/>
    <w:rsid w:val="002B3E1A"/>
    <w:rsid w:val="002B44A4"/>
    <w:rsid w:val="002B64F0"/>
    <w:rsid w:val="002B672B"/>
    <w:rsid w:val="002B6958"/>
    <w:rsid w:val="002B774F"/>
    <w:rsid w:val="002C1E2B"/>
    <w:rsid w:val="002C3FF0"/>
    <w:rsid w:val="002C4936"/>
    <w:rsid w:val="002C6808"/>
    <w:rsid w:val="002D1502"/>
    <w:rsid w:val="002D24F8"/>
    <w:rsid w:val="002D69AA"/>
    <w:rsid w:val="002D768E"/>
    <w:rsid w:val="002E2906"/>
    <w:rsid w:val="002E2EEB"/>
    <w:rsid w:val="002E364B"/>
    <w:rsid w:val="002E4089"/>
    <w:rsid w:val="002E59BC"/>
    <w:rsid w:val="002E6773"/>
    <w:rsid w:val="002F0536"/>
    <w:rsid w:val="002F28FF"/>
    <w:rsid w:val="002F3797"/>
    <w:rsid w:val="002F4FCE"/>
    <w:rsid w:val="002F6156"/>
    <w:rsid w:val="00301773"/>
    <w:rsid w:val="003046ED"/>
    <w:rsid w:val="00304C24"/>
    <w:rsid w:val="003059C8"/>
    <w:rsid w:val="0030712B"/>
    <w:rsid w:val="00307E72"/>
    <w:rsid w:val="00315165"/>
    <w:rsid w:val="00321907"/>
    <w:rsid w:val="0032361C"/>
    <w:rsid w:val="00325E5F"/>
    <w:rsid w:val="003261CE"/>
    <w:rsid w:val="003321C8"/>
    <w:rsid w:val="00334875"/>
    <w:rsid w:val="00334E85"/>
    <w:rsid w:val="00334FF9"/>
    <w:rsid w:val="00337C3F"/>
    <w:rsid w:val="00340CA9"/>
    <w:rsid w:val="003411B0"/>
    <w:rsid w:val="0034124E"/>
    <w:rsid w:val="00342FE7"/>
    <w:rsid w:val="00346A19"/>
    <w:rsid w:val="00353379"/>
    <w:rsid w:val="00353A8C"/>
    <w:rsid w:val="00355E18"/>
    <w:rsid w:val="00357575"/>
    <w:rsid w:val="00357E7A"/>
    <w:rsid w:val="003632BF"/>
    <w:rsid w:val="00363FC8"/>
    <w:rsid w:val="0036667E"/>
    <w:rsid w:val="003724D4"/>
    <w:rsid w:val="00374AF3"/>
    <w:rsid w:val="003776B7"/>
    <w:rsid w:val="00381078"/>
    <w:rsid w:val="003911D8"/>
    <w:rsid w:val="00392065"/>
    <w:rsid w:val="00393207"/>
    <w:rsid w:val="00393C5C"/>
    <w:rsid w:val="003940AA"/>
    <w:rsid w:val="003955F8"/>
    <w:rsid w:val="00396CF7"/>
    <w:rsid w:val="003A274D"/>
    <w:rsid w:val="003A4DD3"/>
    <w:rsid w:val="003A5706"/>
    <w:rsid w:val="003A7424"/>
    <w:rsid w:val="003A791B"/>
    <w:rsid w:val="003B1A56"/>
    <w:rsid w:val="003B62FB"/>
    <w:rsid w:val="003B7B6E"/>
    <w:rsid w:val="003C2071"/>
    <w:rsid w:val="003C2D47"/>
    <w:rsid w:val="003C5D3F"/>
    <w:rsid w:val="003D02ED"/>
    <w:rsid w:val="003D0D35"/>
    <w:rsid w:val="003D3737"/>
    <w:rsid w:val="003D443C"/>
    <w:rsid w:val="003D639F"/>
    <w:rsid w:val="003D6E1A"/>
    <w:rsid w:val="003E151A"/>
    <w:rsid w:val="003E289A"/>
    <w:rsid w:val="003E3923"/>
    <w:rsid w:val="003E3ED4"/>
    <w:rsid w:val="003F5393"/>
    <w:rsid w:val="004014AD"/>
    <w:rsid w:val="0040157E"/>
    <w:rsid w:val="0040492E"/>
    <w:rsid w:val="00407F88"/>
    <w:rsid w:val="00412653"/>
    <w:rsid w:val="00414941"/>
    <w:rsid w:val="0041516E"/>
    <w:rsid w:val="004222D9"/>
    <w:rsid w:val="004227F7"/>
    <w:rsid w:val="00423567"/>
    <w:rsid w:val="00432C02"/>
    <w:rsid w:val="004332C4"/>
    <w:rsid w:val="004347AB"/>
    <w:rsid w:val="0043644D"/>
    <w:rsid w:val="00436F5D"/>
    <w:rsid w:val="00437164"/>
    <w:rsid w:val="004410A5"/>
    <w:rsid w:val="00441A89"/>
    <w:rsid w:val="004472E9"/>
    <w:rsid w:val="004474D0"/>
    <w:rsid w:val="00452735"/>
    <w:rsid w:val="00456262"/>
    <w:rsid w:val="0045681F"/>
    <w:rsid w:val="004632C1"/>
    <w:rsid w:val="00463AB3"/>
    <w:rsid w:val="00466849"/>
    <w:rsid w:val="004700D3"/>
    <w:rsid w:val="004716C7"/>
    <w:rsid w:val="00473B6D"/>
    <w:rsid w:val="00474421"/>
    <w:rsid w:val="00474549"/>
    <w:rsid w:val="00477FA5"/>
    <w:rsid w:val="00480603"/>
    <w:rsid w:val="004816F7"/>
    <w:rsid w:val="004853AD"/>
    <w:rsid w:val="0048597A"/>
    <w:rsid w:val="00485AD6"/>
    <w:rsid w:val="00485CF7"/>
    <w:rsid w:val="00491CDC"/>
    <w:rsid w:val="00493D16"/>
    <w:rsid w:val="00495B75"/>
    <w:rsid w:val="0049702F"/>
    <w:rsid w:val="004A3318"/>
    <w:rsid w:val="004A5101"/>
    <w:rsid w:val="004B366C"/>
    <w:rsid w:val="004B618A"/>
    <w:rsid w:val="004C0AA2"/>
    <w:rsid w:val="004C25FF"/>
    <w:rsid w:val="004D1A42"/>
    <w:rsid w:val="004D481B"/>
    <w:rsid w:val="004D4828"/>
    <w:rsid w:val="004D5EF3"/>
    <w:rsid w:val="004D60A2"/>
    <w:rsid w:val="004D6643"/>
    <w:rsid w:val="004E1A1D"/>
    <w:rsid w:val="004E1A37"/>
    <w:rsid w:val="004E78B6"/>
    <w:rsid w:val="004F58F8"/>
    <w:rsid w:val="004F6D08"/>
    <w:rsid w:val="004F7F21"/>
    <w:rsid w:val="005016AF"/>
    <w:rsid w:val="005051B3"/>
    <w:rsid w:val="00507B38"/>
    <w:rsid w:val="00510768"/>
    <w:rsid w:val="0051190C"/>
    <w:rsid w:val="00513ABF"/>
    <w:rsid w:val="00514130"/>
    <w:rsid w:val="00514BA2"/>
    <w:rsid w:val="0051729D"/>
    <w:rsid w:val="00517BB9"/>
    <w:rsid w:val="00520FCD"/>
    <w:rsid w:val="005222BF"/>
    <w:rsid w:val="00522BD7"/>
    <w:rsid w:val="00522DA4"/>
    <w:rsid w:val="00523872"/>
    <w:rsid w:val="00524B61"/>
    <w:rsid w:val="005253AF"/>
    <w:rsid w:val="00532091"/>
    <w:rsid w:val="005341B2"/>
    <w:rsid w:val="00534DB7"/>
    <w:rsid w:val="00537619"/>
    <w:rsid w:val="00537CA0"/>
    <w:rsid w:val="00542D59"/>
    <w:rsid w:val="0054330C"/>
    <w:rsid w:val="00544923"/>
    <w:rsid w:val="00546277"/>
    <w:rsid w:val="005506F1"/>
    <w:rsid w:val="0055219D"/>
    <w:rsid w:val="00555190"/>
    <w:rsid w:val="00556CC3"/>
    <w:rsid w:val="00557369"/>
    <w:rsid w:val="00560F7C"/>
    <w:rsid w:val="00564514"/>
    <w:rsid w:val="005710E0"/>
    <w:rsid w:val="00571D2F"/>
    <w:rsid w:val="00573E70"/>
    <w:rsid w:val="0057752E"/>
    <w:rsid w:val="00580626"/>
    <w:rsid w:val="00580E8E"/>
    <w:rsid w:val="005812E1"/>
    <w:rsid w:val="00581C88"/>
    <w:rsid w:val="00585348"/>
    <w:rsid w:val="00585506"/>
    <w:rsid w:val="00585DF2"/>
    <w:rsid w:val="00586F9D"/>
    <w:rsid w:val="00593298"/>
    <w:rsid w:val="0059421F"/>
    <w:rsid w:val="00594E30"/>
    <w:rsid w:val="005A02C8"/>
    <w:rsid w:val="005A26CE"/>
    <w:rsid w:val="005A5190"/>
    <w:rsid w:val="005A6D9A"/>
    <w:rsid w:val="005B0E32"/>
    <w:rsid w:val="005B370E"/>
    <w:rsid w:val="005B3ED0"/>
    <w:rsid w:val="005B529C"/>
    <w:rsid w:val="005B66B5"/>
    <w:rsid w:val="005B6E44"/>
    <w:rsid w:val="005C015D"/>
    <w:rsid w:val="005C24C5"/>
    <w:rsid w:val="005C360F"/>
    <w:rsid w:val="005C7233"/>
    <w:rsid w:val="005D2D5E"/>
    <w:rsid w:val="005D45A2"/>
    <w:rsid w:val="005D4752"/>
    <w:rsid w:val="005D4A06"/>
    <w:rsid w:val="005E06F4"/>
    <w:rsid w:val="005E321D"/>
    <w:rsid w:val="005E523B"/>
    <w:rsid w:val="005F07BE"/>
    <w:rsid w:val="005F31E5"/>
    <w:rsid w:val="005F7B79"/>
    <w:rsid w:val="00600C2A"/>
    <w:rsid w:val="00601106"/>
    <w:rsid w:val="00603CB3"/>
    <w:rsid w:val="006100DC"/>
    <w:rsid w:val="00610E24"/>
    <w:rsid w:val="0061242A"/>
    <w:rsid w:val="006125E3"/>
    <w:rsid w:val="00612CD4"/>
    <w:rsid w:val="00621AC4"/>
    <w:rsid w:val="00622A7A"/>
    <w:rsid w:val="00623242"/>
    <w:rsid w:val="00623F0A"/>
    <w:rsid w:val="00624188"/>
    <w:rsid w:val="0062634D"/>
    <w:rsid w:val="006276C6"/>
    <w:rsid w:val="00627EDC"/>
    <w:rsid w:val="00630E89"/>
    <w:rsid w:val="006332EE"/>
    <w:rsid w:val="0064056C"/>
    <w:rsid w:val="00642BF8"/>
    <w:rsid w:val="00642F82"/>
    <w:rsid w:val="00644AC7"/>
    <w:rsid w:val="00645450"/>
    <w:rsid w:val="00646D94"/>
    <w:rsid w:val="00647A8D"/>
    <w:rsid w:val="00655FFD"/>
    <w:rsid w:val="00657658"/>
    <w:rsid w:val="00657C71"/>
    <w:rsid w:val="00664F4A"/>
    <w:rsid w:val="00665143"/>
    <w:rsid w:val="00665457"/>
    <w:rsid w:val="00667056"/>
    <w:rsid w:val="006677CA"/>
    <w:rsid w:val="006702AF"/>
    <w:rsid w:val="00670D2C"/>
    <w:rsid w:val="006779B4"/>
    <w:rsid w:val="00680848"/>
    <w:rsid w:val="00682E0A"/>
    <w:rsid w:val="00685536"/>
    <w:rsid w:val="00687380"/>
    <w:rsid w:val="00690B66"/>
    <w:rsid w:val="0069340B"/>
    <w:rsid w:val="00694332"/>
    <w:rsid w:val="00696F58"/>
    <w:rsid w:val="006A66FC"/>
    <w:rsid w:val="006A6EF4"/>
    <w:rsid w:val="006B24D3"/>
    <w:rsid w:val="006B6AA9"/>
    <w:rsid w:val="006C1C84"/>
    <w:rsid w:val="006C3CFE"/>
    <w:rsid w:val="006C669D"/>
    <w:rsid w:val="006D2E70"/>
    <w:rsid w:val="006D4024"/>
    <w:rsid w:val="006D41EC"/>
    <w:rsid w:val="006D77CF"/>
    <w:rsid w:val="006E0D50"/>
    <w:rsid w:val="006E1568"/>
    <w:rsid w:val="006E2D08"/>
    <w:rsid w:val="006E55B8"/>
    <w:rsid w:val="006E5953"/>
    <w:rsid w:val="006F0B6D"/>
    <w:rsid w:val="006F144B"/>
    <w:rsid w:val="006F21D9"/>
    <w:rsid w:val="006F3658"/>
    <w:rsid w:val="006F51E3"/>
    <w:rsid w:val="006F5341"/>
    <w:rsid w:val="00700C3F"/>
    <w:rsid w:val="00704C17"/>
    <w:rsid w:val="007050A4"/>
    <w:rsid w:val="007063B9"/>
    <w:rsid w:val="007077C9"/>
    <w:rsid w:val="00714FDF"/>
    <w:rsid w:val="00717343"/>
    <w:rsid w:val="00720E35"/>
    <w:rsid w:val="0072148A"/>
    <w:rsid w:val="00722872"/>
    <w:rsid w:val="00724D3F"/>
    <w:rsid w:val="007317AE"/>
    <w:rsid w:val="00732190"/>
    <w:rsid w:val="00732A14"/>
    <w:rsid w:val="00732E52"/>
    <w:rsid w:val="0073362F"/>
    <w:rsid w:val="007345E5"/>
    <w:rsid w:val="007352D6"/>
    <w:rsid w:val="007428F3"/>
    <w:rsid w:val="00745063"/>
    <w:rsid w:val="00745BAA"/>
    <w:rsid w:val="007461B5"/>
    <w:rsid w:val="00747AAB"/>
    <w:rsid w:val="00752244"/>
    <w:rsid w:val="00753B1F"/>
    <w:rsid w:val="00755C39"/>
    <w:rsid w:val="007564D8"/>
    <w:rsid w:val="00756830"/>
    <w:rsid w:val="0075795F"/>
    <w:rsid w:val="00757C78"/>
    <w:rsid w:val="00763AEE"/>
    <w:rsid w:val="00765685"/>
    <w:rsid w:val="00767278"/>
    <w:rsid w:val="00775C20"/>
    <w:rsid w:val="0078427B"/>
    <w:rsid w:val="00784B50"/>
    <w:rsid w:val="00785C3B"/>
    <w:rsid w:val="00787AA8"/>
    <w:rsid w:val="007908ED"/>
    <w:rsid w:val="00791A23"/>
    <w:rsid w:val="00793032"/>
    <w:rsid w:val="00793C73"/>
    <w:rsid w:val="00793E71"/>
    <w:rsid w:val="00794183"/>
    <w:rsid w:val="00796A34"/>
    <w:rsid w:val="007A062A"/>
    <w:rsid w:val="007A0A7D"/>
    <w:rsid w:val="007A30BB"/>
    <w:rsid w:val="007A4992"/>
    <w:rsid w:val="007A5EF7"/>
    <w:rsid w:val="007A637F"/>
    <w:rsid w:val="007A7921"/>
    <w:rsid w:val="007B335B"/>
    <w:rsid w:val="007B49D4"/>
    <w:rsid w:val="007B4EFF"/>
    <w:rsid w:val="007B56F8"/>
    <w:rsid w:val="007B5A46"/>
    <w:rsid w:val="007B6CAD"/>
    <w:rsid w:val="007C05A4"/>
    <w:rsid w:val="007C3CB1"/>
    <w:rsid w:val="007C45F2"/>
    <w:rsid w:val="007C4B58"/>
    <w:rsid w:val="007C5F17"/>
    <w:rsid w:val="007D22D1"/>
    <w:rsid w:val="007D4D5D"/>
    <w:rsid w:val="007D5051"/>
    <w:rsid w:val="007D7E5E"/>
    <w:rsid w:val="007E0BFF"/>
    <w:rsid w:val="007E4EAE"/>
    <w:rsid w:val="007E565D"/>
    <w:rsid w:val="007F08A3"/>
    <w:rsid w:val="007F7D18"/>
    <w:rsid w:val="00804C38"/>
    <w:rsid w:val="00806670"/>
    <w:rsid w:val="00813A4A"/>
    <w:rsid w:val="00813F7B"/>
    <w:rsid w:val="00820A1A"/>
    <w:rsid w:val="008226F2"/>
    <w:rsid w:val="00824940"/>
    <w:rsid w:val="0082552E"/>
    <w:rsid w:val="00832E12"/>
    <w:rsid w:val="00833114"/>
    <w:rsid w:val="00834E04"/>
    <w:rsid w:val="008378E3"/>
    <w:rsid w:val="008400ED"/>
    <w:rsid w:val="00846024"/>
    <w:rsid w:val="00847140"/>
    <w:rsid w:val="008477C0"/>
    <w:rsid w:val="008509C3"/>
    <w:rsid w:val="00850AD8"/>
    <w:rsid w:val="00855548"/>
    <w:rsid w:val="008600B5"/>
    <w:rsid w:val="00860A83"/>
    <w:rsid w:val="008621CC"/>
    <w:rsid w:val="00862F56"/>
    <w:rsid w:val="0086757E"/>
    <w:rsid w:val="008754CE"/>
    <w:rsid w:val="00880564"/>
    <w:rsid w:val="00881F8A"/>
    <w:rsid w:val="008827C2"/>
    <w:rsid w:val="00884AF5"/>
    <w:rsid w:val="00886980"/>
    <w:rsid w:val="00887130"/>
    <w:rsid w:val="008916EF"/>
    <w:rsid w:val="008975D5"/>
    <w:rsid w:val="008A0C34"/>
    <w:rsid w:val="008A1B8E"/>
    <w:rsid w:val="008A2AD4"/>
    <w:rsid w:val="008A5ADE"/>
    <w:rsid w:val="008A5E27"/>
    <w:rsid w:val="008A6377"/>
    <w:rsid w:val="008B056A"/>
    <w:rsid w:val="008B4CEA"/>
    <w:rsid w:val="008B4D39"/>
    <w:rsid w:val="008B560F"/>
    <w:rsid w:val="008B7278"/>
    <w:rsid w:val="008C1F4D"/>
    <w:rsid w:val="008C2B44"/>
    <w:rsid w:val="008C5E6E"/>
    <w:rsid w:val="008D2136"/>
    <w:rsid w:val="008D5085"/>
    <w:rsid w:val="008E7961"/>
    <w:rsid w:val="008F01D2"/>
    <w:rsid w:val="008F1E73"/>
    <w:rsid w:val="008F264D"/>
    <w:rsid w:val="008F393B"/>
    <w:rsid w:val="008F3992"/>
    <w:rsid w:val="008F50A0"/>
    <w:rsid w:val="008F5383"/>
    <w:rsid w:val="008F5EA5"/>
    <w:rsid w:val="008F64C6"/>
    <w:rsid w:val="0090471D"/>
    <w:rsid w:val="00905FE8"/>
    <w:rsid w:val="009172A5"/>
    <w:rsid w:val="00926332"/>
    <w:rsid w:val="0093207B"/>
    <w:rsid w:val="009362F9"/>
    <w:rsid w:val="00940822"/>
    <w:rsid w:val="0094335F"/>
    <w:rsid w:val="0094484C"/>
    <w:rsid w:val="009448D6"/>
    <w:rsid w:val="00946585"/>
    <w:rsid w:val="009526E1"/>
    <w:rsid w:val="0095537B"/>
    <w:rsid w:val="009619D9"/>
    <w:rsid w:val="00965372"/>
    <w:rsid w:val="00966FC8"/>
    <w:rsid w:val="00967A33"/>
    <w:rsid w:val="00972F0B"/>
    <w:rsid w:val="009739EF"/>
    <w:rsid w:val="0097439C"/>
    <w:rsid w:val="00976804"/>
    <w:rsid w:val="009823D7"/>
    <w:rsid w:val="00983615"/>
    <w:rsid w:val="00985069"/>
    <w:rsid w:val="009850C2"/>
    <w:rsid w:val="00985619"/>
    <w:rsid w:val="00993704"/>
    <w:rsid w:val="009A1123"/>
    <w:rsid w:val="009A27C5"/>
    <w:rsid w:val="009A31D1"/>
    <w:rsid w:val="009A363A"/>
    <w:rsid w:val="009A396F"/>
    <w:rsid w:val="009B443E"/>
    <w:rsid w:val="009B4740"/>
    <w:rsid w:val="009B686C"/>
    <w:rsid w:val="009D09E8"/>
    <w:rsid w:val="009D0E38"/>
    <w:rsid w:val="009D1B8B"/>
    <w:rsid w:val="009D2033"/>
    <w:rsid w:val="009D3A45"/>
    <w:rsid w:val="009D3E97"/>
    <w:rsid w:val="009E1278"/>
    <w:rsid w:val="009E1AD9"/>
    <w:rsid w:val="009E2C1F"/>
    <w:rsid w:val="009E40B9"/>
    <w:rsid w:val="009E5479"/>
    <w:rsid w:val="009F1ABE"/>
    <w:rsid w:val="009F1BB5"/>
    <w:rsid w:val="009F2BBD"/>
    <w:rsid w:val="009F2E09"/>
    <w:rsid w:val="009F3937"/>
    <w:rsid w:val="009F751E"/>
    <w:rsid w:val="009F7B45"/>
    <w:rsid w:val="009F7E19"/>
    <w:rsid w:val="00A018FF"/>
    <w:rsid w:val="00A03CE3"/>
    <w:rsid w:val="00A04F13"/>
    <w:rsid w:val="00A0601D"/>
    <w:rsid w:val="00A2047C"/>
    <w:rsid w:val="00A24AB3"/>
    <w:rsid w:val="00A307DD"/>
    <w:rsid w:val="00A30846"/>
    <w:rsid w:val="00A30F44"/>
    <w:rsid w:val="00A30F77"/>
    <w:rsid w:val="00A36373"/>
    <w:rsid w:val="00A366B2"/>
    <w:rsid w:val="00A44B72"/>
    <w:rsid w:val="00A467AB"/>
    <w:rsid w:val="00A56B91"/>
    <w:rsid w:val="00A64414"/>
    <w:rsid w:val="00A6525B"/>
    <w:rsid w:val="00A65ED3"/>
    <w:rsid w:val="00A6689A"/>
    <w:rsid w:val="00A71A55"/>
    <w:rsid w:val="00A74103"/>
    <w:rsid w:val="00A74536"/>
    <w:rsid w:val="00A74D14"/>
    <w:rsid w:val="00A76F42"/>
    <w:rsid w:val="00A805E9"/>
    <w:rsid w:val="00A84BEA"/>
    <w:rsid w:val="00A90A89"/>
    <w:rsid w:val="00A90C92"/>
    <w:rsid w:val="00A925DB"/>
    <w:rsid w:val="00A93806"/>
    <w:rsid w:val="00A96030"/>
    <w:rsid w:val="00A967BB"/>
    <w:rsid w:val="00A97182"/>
    <w:rsid w:val="00AA3DF1"/>
    <w:rsid w:val="00AA5FE9"/>
    <w:rsid w:val="00AA7281"/>
    <w:rsid w:val="00AA7EC7"/>
    <w:rsid w:val="00AB030A"/>
    <w:rsid w:val="00AB0C4F"/>
    <w:rsid w:val="00AB1AE7"/>
    <w:rsid w:val="00AB1F91"/>
    <w:rsid w:val="00AB642A"/>
    <w:rsid w:val="00AC39E7"/>
    <w:rsid w:val="00AC7D79"/>
    <w:rsid w:val="00AD26C1"/>
    <w:rsid w:val="00AD2857"/>
    <w:rsid w:val="00AD329C"/>
    <w:rsid w:val="00AD3ABD"/>
    <w:rsid w:val="00AD3B46"/>
    <w:rsid w:val="00AD425A"/>
    <w:rsid w:val="00AD44DF"/>
    <w:rsid w:val="00AE18E4"/>
    <w:rsid w:val="00AE18FC"/>
    <w:rsid w:val="00AE3C21"/>
    <w:rsid w:val="00AE3D71"/>
    <w:rsid w:val="00AE42DF"/>
    <w:rsid w:val="00AE717C"/>
    <w:rsid w:val="00AF03A3"/>
    <w:rsid w:val="00AF5EF4"/>
    <w:rsid w:val="00B004A7"/>
    <w:rsid w:val="00B02064"/>
    <w:rsid w:val="00B02B6F"/>
    <w:rsid w:val="00B0314F"/>
    <w:rsid w:val="00B03D4E"/>
    <w:rsid w:val="00B10CC2"/>
    <w:rsid w:val="00B10FB4"/>
    <w:rsid w:val="00B24CB0"/>
    <w:rsid w:val="00B2638A"/>
    <w:rsid w:val="00B322F5"/>
    <w:rsid w:val="00B33A59"/>
    <w:rsid w:val="00B35914"/>
    <w:rsid w:val="00B4081A"/>
    <w:rsid w:val="00B412E5"/>
    <w:rsid w:val="00B44E0F"/>
    <w:rsid w:val="00B47022"/>
    <w:rsid w:val="00B51DB8"/>
    <w:rsid w:val="00B51E8C"/>
    <w:rsid w:val="00B53E6D"/>
    <w:rsid w:val="00B61591"/>
    <w:rsid w:val="00B62B07"/>
    <w:rsid w:val="00B652FD"/>
    <w:rsid w:val="00B6767C"/>
    <w:rsid w:val="00B67C4F"/>
    <w:rsid w:val="00B74E2A"/>
    <w:rsid w:val="00B766A5"/>
    <w:rsid w:val="00B7757C"/>
    <w:rsid w:val="00B81AA2"/>
    <w:rsid w:val="00B8250D"/>
    <w:rsid w:val="00B82643"/>
    <w:rsid w:val="00B83CFD"/>
    <w:rsid w:val="00B83D55"/>
    <w:rsid w:val="00B86D52"/>
    <w:rsid w:val="00B91E7E"/>
    <w:rsid w:val="00B94D4C"/>
    <w:rsid w:val="00B96936"/>
    <w:rsid w:val="00B97D09"/>
    <w:rsid w:val="00BA28B6"/>
    <w:rsid w:val="00BA5817"/>
    <w:rsid w:val="00BA6420"/>
    <w:rsid w:val="00BB0104"/>
    <w:rsid w:val="00BB0B85"/>
    <w:rsid w:val="00BB2B3B"/>
    <w:rsid w:val="00BB3AA8"/>
    <w:rsid w:val="00BB6264"/>
    <w:rsid w:val="00BB68E9"/>
    <w:rsid w:val="00BB7380"/>
    <w:rsid w:val="00BC2E4C"/>
    <w:rsid w:val="00BC4E10"/>
    <w:rsid w:val="00BC5536"/>
    <w:rsid w:val="00BC5CB0"/>
    <w:rsid w:val="00BD00C1"/>
    <w:rsid w:val="00BD25C1"/>
    <w:rsid w:val="00BD7A27"/>
    <w:rsid w:val="00BE0157"/>
    <w:rsid w:val="00BE6C60"/>
    <w:rsid w:val="00BF3797"/>
    <w:rsid w:val="00BF3938"/>
    <w:rsid w:val="00BF3C35"/>
    <w:rsid w:val="00BF74BB"/>
    <w:rsid w:val="00C059E2"/>
    <w:rsid w:val="00C07822"/>
    <w:rsid w:val="00C10473"/>
    <w:rsid w:val="00C17088"/>
    <w:rsid w:val="00C2010E"/>
    <w:rsid w:val="00C21BD3"/>
    <w:rsid w:val="00C22B29"/>
    <w:rsid w:val="00C23626"/>
    <w:rsid w:val="00C33E6B"/>
    <w:rsid w:val="00C36333"/>
    <w:rsid w:val="00C467E3"/>
    <w:rsid w:val="00C47C7B"/>
    <w:rsid w:val="00C530D0"/>
    <w:rsid w:val="00C6097B"/>
    <w:rsid w:val="00C61365"/>
    <w:rsid w:val="00C62F1B"/>
    <w:rsid w:val="00C65866"/>
    <w:rsid w:val="00C662C9"/>
    <w:rsid w:val="00C72931"/>
    <w:rsid w:val="00C729B0"/>
    <w:rsid w:val="00C75279"/>
    <w:rsid w:val="00C764B5"/>
    <w:rsid w:val="00C820A8"/>
    <w:rsid w:val="00C82D5F"/>
    <w:rsid w:val="00C84CA1"/>
    <w:rsid w:val="00C87B62"/>
    <w:rsid w:val="00C911F5"/>
    <w:rsid w:val="00C91585"/>
    <w:rsid w:val="00C91ACB"/>
    <w:rsid w:val="00C9316E"/>
    <w:rsid w:val="00C93411"/>
    <w:rsid w:val="00C94605"/>
    <w:rsid w:val="00CA16CF"/>
    <w:rsid w:val="00CA5389"/>
    <w:rsid w:val="00CA71C9"/>
    <w:rsid w:val="00CB35C2"/>
    <w:rsid w:val="00CB5956"/>
    <w:rsid w:val="00CC045A"/>
    <w:rsid w:val="00CC335F"/>
    <w:rsid w:val="00CC4616"/>
    <w:rsid w:val="00CC4ABC"/>
    <w:rsid w:val="00CD31A9"/>
    <w:rsid w:val="00CD468A"/>
    <w:rsid w:val="00CD475C"/>
    <w:rsid w:val="00CD56BD"/>
    <w:rsid w:val="00CE0872"/>
    <w:rsid w:val="00CE23C5"/>
    <w:rsid w:val="00CE40C2"/>
    <w:rsid w:val="00CE722A"/>
    <w:rsid w:val="00CF14BE"/>
    <w:rsid w:val="00CF2820"/>
    <w:rsid w:val="00CF3522"/>
    <w:rsid w:val="00CF63D2"/>
    <w:rsid w:val="00D002DB"/>
    <w:rsid w:val="00D04DC2"/>
    <w:rsid w:val="00D051E1"/>
    <w:rsid w:val="00D072C1"/>
    <w:rsid w:val="00D103C1"/>
    <w:rsid w:val="00D1198B"/>
    <w:rsid w:val="00D12976"/>
    <w:rsid w:val="00D12A2B"/>
    <w:rsid w:val="00D17AFD"/>
    <w:rsid w:val="00D17DDF"/>
    <w:rsid w:val="00D2698A"/>
    <w:rsid w:val="00D276BC"/>
    <w:rsid w:val="00D32489"/>
    <w:rsid w:val="00D34E88"/>
    <w:rsid w:val="00D35567"/>
    <w:rsid w:val="00D40067"/>
    <w:rsid w:val="00D41957"/>
    <w:rsid w:val="00D43185"/>
    <w:rsid w:val="00D45DA8"/>
    <w:rsid w:val="00D46675"/>
    <w:rsid w:val="00D502D0"/>
    <w:rsid w:val="00D51253"/>
    <w:rsid w:val="00D51A9B"/>
    <w:rsid w:val="00D534FD"/>
    <w:rsid w:val="00D53FE8"/>
    <w:rsid w:val="00D545B8"/>
    <w:rsid w:val="00D56484"/>
    <w:rsid w:val="00D5706E"/>
    <w:rsid w:val="00D5789A"/>
    <w:rsid w:val="00D66798"/>
    <w:rsid w:val="00D700D4"/>
    <w:rsid w:val="00D73B6B"/>
    <w:rsid w:val="00D7428D"/>
    <w:rsid w:val="00D74CC1"/>
    <w:rsid w:val="00D80BB7"/>
    <w:rsid w:val="00D81AFC"/>
    <w:rsid w:val="00D81BDF"/>
    <w:rsid w:val="00D85E10"/>
    <w:rsid w:val="00D85E90"/>
    <w:rsid w:val="00D92681"/>
    <w:rsid w:val="00D92ACB"/>
    <w:rsid w:val="00D92D3D"/>
    <w:rsid w:val="00D93C85"/>
    <w:rsid w:val="00D972FF"/>
    <w:rsid w:val="00DA4899"/>
    <w:rsid w:val="00DA771F"/>
    <w:rsid w:val="00DB3996"/>
    <w:rsid w:val="00DB3F7A"/>
    <w:rsid w:val="00DB4212"/>
    <w:rsid w:val="00DB5BC7"/>
    <w:rsid w:val="00DB6842"/>
    <w:rsid w:val="00DB6D9C"/>
    <w:rsid w:val="00DB77A1"/>
    <w:rsid w:val="00DC2E5C"/>
    <w:rsid w:val="00DC3801"/>
    <w:rsid w:val="00DC39BB"/>
    <w:rsid w:val="00DC57B2"/>
    <w:rsid w:val="00DD1CD0"/>
    <w:rsid w:val="00DD5359"/>
    <w:rsid w:val="00DE191A"/>
    <w:rsid w:val="00DE191F"/>
    <w:rsid w:val="00DE4105"/>
    <w:rsid w:val="00DF0928"/>
    <w:rsid w:val="00DF0F0E"/>
    <w:rsid w:val="00DF1AB0"/>
    <w:rsid w:val="00DF23DB"/>
    <w:rsid w:val="00DF6CFF"/>
    <w:rsid w:val="00E007AB"/>
    <w:rsid w:val="00E02B16"/>
    <w:rsid w:val="00E066BE"/>
    <w:rsid w:val="00E07587"/>
    <w:rsid w:val="00E11BAC"/>
    <w:rsid w:val="00E12CF9"/>
    <w:rsid w:val="00E13AA1"/>
    <w:rsid w:val="00E15493"/>
    <w:rsid w:val="00E15E0F"/>
    <w:rsid w:val="00E17039"/>
    <w:rsid w:val="00E1777B"/>
    <w:rsid w:val="00E203C5"/>
    <w:rsid w:val="00E23117"/>
    <w:rsid w:val="00E2333A"/>
    <w:rsid w:val="00E258AE"/>
    <w:rsid w:val="00E31802"/>
    <w:rsid w:val="00E319E2"/>
    <w:rsid w:val="00E34D13"/>
    <w:rsid w:val="00E40E36"/>
    <w:rsid w:val="00E51041"/>
    <w:rsid w:val="00E5180C"/>
    <w:rsid w:val="00E55418"/>
    <w:rsid w:val="00E56B6A"/>
    <w:rsid w:val="00E612ED"/>
    <w:rsid w:val="00E632E8"/>
    <w:rsid w:val="00E66632"/>
    <w:rsid w:val="00E66BC1"/>
    <w:rsid w:val="00E66EA7"/>
    <w:rsid w:val="00E67FF2"/>
    <w:rsid w:val="00E71E39"/>
    <w:rsid w:val="00E73BEA"/>
    <w:rsid w:val="00E7406C"/>
    <w:rsid w:val="00E7569D"/>
    <w:rsid w:val="00E7594E"/>
    <w:rsid w:val="00E76709"/>
    <w:rsid w:val="00E76A49"/>
    <w:rsid w:val="00E7753F"/>
    <w:rsid w:val="00E84C25"/>
    <w:rsid w:val="00E8551D"/>
    <w:rsid w:val="00E92AA5"/>
    <w:rsid w:val="00E95A04"/>
    <w:rsid w:val="00E97EE9"/>
    <w:rsid w:val="00EA395F"/>
    <w:rsid w:val="00EA481D"/>
    <w:rsid w:val="00EA5BAF"/>
    <w:rsid w:val="00EB0908"/>
    <w:rsid w:val="00EB1A32"/>
    <w:rsid w:val="00EB40AE"/>
    <w:rsid w:val="00EB4764"/>
    <w:rsid w:val="00EB5072"/>
    <w:rsid w:val="00EB51D7"/>
    <w:rsid w:val="00EB66CB"/>
    <w:rsid w:val="00EB74D5"/>
    <w:rsid w:val="00EC0708"/>
    <w:rsid w:val="00EC3203"/>
    <w:rsid w:val="00EC64F6"/>
    <w:rsid w:val="00ED2469"/>
    <w:rsid w:val="00ED2A13"/>
    <w:rsid w:val="00ED2B8E"/>
    <w:rsid w:val="00ED6426"/>
    <w:rsid w:val="00EE0482"/>
    <w:rsid w:val="00EE2066"/>
    <w:rsid w:val="00EE4DA8"/>
    <w:rsid w:val="00EE553B"/>
    <w:rsid w:val="00EE7CC7"/>
    <w:rsid w:val="00EF4FCA"/>
    <w:rsid w:val="00EF5A22"/>
    <w:rsid w:val="00EF77CC"/>
    <w:rsid w:val="00EF7E2C"/>
    <w:rsid w:val="00F003EA"/>
    <w:rsid w:val="00F00BC4"/>
    <w:rsid w:val="00F03EA3"/>
    <w:rsid w:val="00F03F37"/>
    <w:rsid w:val="00F06018"/>
    <w:rsid w:val="00F079DE"/>
    <w:rsid w:val="00F07DA0"/>
    <w:rsid w:val="00F13EF4"/>
    <w:rsid w:val="00F16A57"/>
    <w:rsid w:val="00F1743A"/>
    <w:rsid w:val="00F2087B"/>
    <w:rsid w:val="00F217C1"/>
    <w:rsid w:val="00F270E9"/>
    <w:rsid w:val="00F27710"/>
    <w:rsid w:val="00F36431"/>
    <w:rsid w:val="00F451ED"/>
    <w:rsid w:val="00F45F8A"/>
    <w:rsid w:val="00F473B9"/>
    <w:rsid w:val="00F51850"/>
    <w:rsid w:val="00F52DA3"/>
    <w:rsid w:val="00F55473"/>
    <w:rsid w:val="00F55D54"/>
    <w:rsid w:val="00F56F2E"/>
    <w:rsid w:val="00F56FE2"/>
    <w:rsid w:val="00F60A28"/>
    <w:rsid w:val="00F61B30"/>
    <w:rsid w:val="00F63D02"/>
    <w:rsid w:val="00F7741C"/>
    <w:rsid w:val="00F80BDE"/>
    <w:rsid w:val="00F8600D"/>
    <w:rsid w:val="00F860FE"/>
    <w:rsid w:val="00F86AC7"/>
    <w:rsid w:val="00F91EFD"/>
    <w:rsid w:val="00F94B3C"/>
    <w:rsid w:val="00FA0D5E"/>
    <w:rsid w:val="00FA199E"/>
    <w:rsid w:val="00FA1EF7"/>
    <w:rsid w:val="00FA2009"/>
    <w:rsid w:val="00FA5027"/>
    <w:rsid w:val="00FB0B48"/>
    <w:rsid w:val="00FB3CD4"/>
    <w:rsid w:val="00FC0BE1"/>
    <w:rsid w:val="00FC5111"/>
    <w:rsid w:val="00FD04C2"/>
    <w:rsid w:val="00FD1A9A"/>
    <w:rsid w:val="00FD42CD"/>
    <w:rsid w:val="00FD438A"/>
    <w:rsid w:val="00FD6702"/>
    <w:rsid w:val="00FD7FFB"/>
    <w:rsid w:val="00FE05FB"/>
    <w:rsid w:val="00FE2825"/>
    <w:rsid w:val="00FE3199"/>
    <w:rsid w:val="00FE633C"/>
    <w:rsid w:val="00FE7970"/>
    <w:rsid w:val="00FE79A2"/>
    <w:rsid w:val="00FF1179"/>
    <w:rsid w:val="00FF3A8F"/>
    <w:rsid w:val="00FF4FEB"/>
    <w:rsid w:val="00FF6E46"/>
    <w:rsid w:val="011FC4A4"/>
    <w:rsid w:val="01B4028D"/>
    <w:rsid w:val="02287DEB"/>
    <w:rsid w:val="023167A9"/>
    <w:rsid w:val="0274BC11"/>
    <w:rsid w:val="02A6719B"/>
    <w:rsid w:val="03210312"/>
    <w:rsid w:val="03A3E174"/>
    <w:rsid w:val="03B30EA7"/>
    <w:rsid w:val="03DBE3CB"/>
    <w:rsid w:val="046590E7"/>
    <w:rsid w:val="05064CD7"/>
    <w:rsid w:val="05C37C02"/>
    <w:rsid w:val="05D5E8A8"/>
    <w:rsid w:val="067C4154"/>
    <w:rsid w:val="067EACCB"/>
    <w:rsid w:val="080537A4"/>
    <w:rsid w:val="08623AD4"/>
    <w:rsid w:val="08DC336D"/>
    <w:rsid w:val="09C912B8"/>
    <w:rsid w:val="0A73C896"/>
    <w:rsid w:val="0A746655"/>
    <w:rsid w:val="0AD131E6"/>
    <w:rsid w:val="0B3F9738"/>
    <w:rsid w:val="0B4545AF"/>
    <w:rsid w:val="0C58DC1E"/>
    <w:rsid w:val="0C75FAD8"/>
    <w:rsid w:val="0CB08840"/>
    <w:rsid w:val="0CF06463"/>
    <w:rsid w:val="0CFF1E40"/>
    <w:rsid w:val="0D6E8464"/>
    <w:rsid w:val="0DA9C314"/>
    <w:rsid w:val="0E4E6434"/>
    <w:rsid w:val="0E57BF09"/>
    <w:rsid w:val="0EC0AE70"/>
    <w:rsid w:val="0ED287D9"/>
    <w:rsid w:val="0EFCF9F1"/>
    <w:rsid w:val="0F0A6BDE"/>
    <w:rsid w:val="0F9E6AB9"/>
    <w:rsid w:val="1020CFBF"/>
    <w:rsid w:val="1027B4C3"/>
    <w:rsid w:val="10289C49"/>
    <w:rsid w:val="102E4C11"/>
    <w:rsid w:val="10CD95C7"/>
    <w:rsid w:val="11D0E27C"/>
    <w:rsid w:val="1272A2A8"/>
    <w:rsid w:val="135CE849"/>
    <w:rsid w:val="13F34209"/>
    <w:rsid w:val="142A2510"/>
    <w:rsid w:val="149993B6"/>
    <w:rsid w:val="1514B548"/>
    <w:rsid w:val="1625CC3C"/>
    <w:rsid w:val="16262483"/>
    <w:rsid w:val="1673A1B7"/>
    <w:rsid w:val="17066B04"/>
    <w:rsid w:val="174A753B"/>
    <w:rsid w:val="18627769"/>
    <w:rsid w:val="18FAF06A"/>
    <w:rsid w:val="195CC621"/>
    <w:rsid w:val="1A1438AB"/>
    <w:rsid w:val="1B14CB1C"/>
    <w:rsid w:val="1C97572D"/>
    <w:rsid w:val="1CAB2793"/>
    <w:rsid w:val="1D40C62E"/>
    <w:rsid w:val="1DDC4138"/>
    <w:rsid w:val="1E72565A"/>
    <w:rsid w:val="1E78823A"/>
    <w:rsid w:val="1F9ADC3E"/>
    <w:rsid w:val="1FB013F2"/>
    <w:rsid w:val="20179414"/>
    <w:rsid w:val="20BF89C2"/>
    <w:rsid w:val="20FD0EB7"/>
    <w:rsid w:val="21370C8A"/>
    <w:rsid w:val="225C9B9A"/>
    <w:rsid w:val="2311BDF7"/>
    <w:rsid w:val="2449AE6F"/>
    <w:rsid w:val="24675076"/>
    <w:rsid w:val="2495F70D"/>
    <w:rsid w:val="256504B1"/>
    <w:rsid w:val="26291491"/>
    <w:rsid w:val="265B9FF1"/>
    <w:rsid w:val="26629F04"/>
    <w:rsid w:val="268CE149"/>
    <w:rsid w:val="26DA72A1"/>
    <w:rsid w:val="2743589C"/>
    <w:rsid w:val="289FD739"/>
    <w:rsid w:val="2A2A9CC5"/>
    <w:rsid w:val="2A3085DC"/>
    <w:rsid w:val="2A487158"/>
    <w:rsid w:val="2B16C4F7"/>
    <w:rsid w:val="2B52227E"/>
    <w:rsid w:val="2C0062DB"/>
    <w:rsid w:val="2D56EE39"/>
    <w:rsid w:val="2E2BA273"/>
    <w:rsid w:val="2E3FCF49"/>
    <w:rsid w:val="2EFB0B14"/>
    <w:rsid w:val="2F358EC6"/>
    <w:rsid w:val="2F4702BA"/>
    <w:rsid w:val="2F6B441E"/>
    <w:rsid w:val="2F9622E9"/>
    <w:rsid w:val="2F9AEBD9"/>
    <w:rsid w:val="3010697E"/>
    <w:rsid w:val="302D6622"/>
    <w:rsid w:val="30D48183"/>
    <w:rsid w:val="3101949F"/>
    <w:rsid w:val="3131F34A"/>
    <w:rsid w:val="3183CEF2"/>
    <w:rsid w:val="31A9ECA3"/>
    <w:rsid w:val="337534D8"/>
    <w:rsid w:val="341FB765"/>
    <w:rsid w:val="346BB018"/>
    <w:rsid w:val="34820F2E"/>
    <w:rsid w:val="356CACBE"/>
    <w:rsid w:val="359E2671"/>
    <w:rsid w:val="35CE1C80"/>
    <w:rsid w:val="35DCA7DF"/>
    <w:rsid w:val="36A755F8"/>
    <w:rsid w:val="37AA3743"/>
    <w:rsid w:val="37C4878C"/>
    <w:rsid w:val="38C0F24C"/>
    <w:rsid w:val="38DA9756"/>
    <w:rsid w:val="392E5E82"/>
    <w:rsid w:val="3976F59A"/>
    <w:rsid w:val="39F2515A"/>
    <w:rsid w:val="3AB979E7"/>
    <w:rsid w:val="3ACE68C8"/>
    <w:rsid w:val="3B5BEE35"/>
    <w:rsid w:val="3B979CD0"/>
    <w:rsid w:val="3D50F549"/>
    <w:rsid w:val="3D5FE581"/>
    <w:rsid w:val="3DFCD7EA"/>
    <w:rsid w:val="3E02B556"/>
    <w:rsid w:val="3EDB7A43"/>
    <w:rsid w:val="3F9C3D7B"/>
    <w:rsid w:val="40310270"/>
    <w:rsid w:val="40433CB0"/>
    <w:rsid w:val="419085C0"/>
    <w:rsid w:val="41A4956F"/>
    <w:rsid w:val="41E76BD8"/>
    <w:rsid w:val="4226999F"/>
    <w:rsid w:val="4258BB8B"/>
    <w:rsid w:val="425DF712"/>
    <w:rsid w:val="4295E360"/>
    <w:rsid w:val="42C05250"/>
    <w:rsid w:val="434065D0"/>
    <w:rsid w:val="43A4301F"/>
    <w:rsid w:val="43C9440D"/>
    <w:rsid w:val="43EA0134"/>
    <w:rsid w:val="443F9BB9"/>
    <w:rsid w:val="444085E1"/>
    <w:rsid w:val="4560A470"/>
    <w:rsid w:val="45AE4878"/>
    <w:rsid w:val="45D2E22D"/>
    <w:rsid w:val="4643A731"/>
    <w:rsid w:val="466908E6"/>
    <w:rsid w:val="469B0939"/>
    <w:rsid w:val="46BEEFF9"/>
    <w:rsid w:val="4703E8D0"/>
    <w:rsid w:val="47280186"/>
    <w:rsid w:val="4781189E"/>
    <w:rsid w:val="47D192AA"/>
    <w:rsid w:val="47D41F4B"/>
    <w:rsid w:val="47EE8EDF"/>
    <w:rsid w:val="48530CBA"/>
    <w:rsid w:val="48C34319"/>
    <w:rsid w:val="4A13C02A"/>
    <w:rsid w:val="4AF0816C"/>
    <w:rsid w:val="4B067C7A"/>
    <w:rsid w:val="4B262FA1"/>
    <w:rsid w:val="4BDF0919"/>
    <w:rsid w:val="4BEC71C4"/>
    <w:rsid w:val="4BFB72A9"/>
    <w:rsid w:val="4D97430A"/>
    <w:rsid w:val="4DB63220"/>
    <w:rsid w:val="4DE15BD8"/>
    <w:rsid w:val="4FC762AB"/>
    <w:rsid w:val="4FD653C3"/>
    <w:rsid w:val="4FE11DD0"/>
    <w:rsid w:val="4FF6AC67"/>
    <w:rsid w:val="4FF8CD85"/>
    <w:rsid w:val="501E6C11"/>
    <w:rsid w:val="50B8515D"/>
    <w:rsid w:val="52327C80"/>
    <w:rsid w:val="523D7C21"/>
    <w:rsid w:val="525DA00A"/>
    <w:rsid w:val="52B6F050"/>
    <w:rsid w:val="535CD5C4"/>
    <w:rsid w:val="53D41184"/>
    <w:rsid w:val="543172F9"/>
    <w:rsid w:val="54F15990"/>
    <w:rsid w:val="551C932D"/>
    <w:rsid w:val="55480B78"/>
    <w:rsid w:val="55C3BCE8"/>
    <w:rsid w:val="5639C275"/>
    <w:rsid w:val="56A45DF6"/>
    <w:rsid w:val="56B82F35"/>
    <w:rsid w:val="58743A1D"/>
    <w:rsid w:val="59782D3E"/>
    <w:rsid w:val="59C4CAB3"/>
    <w:rsid w:val="5A4BCAEE"/>
    <w:rsid w:val="5A7B8CCB"/>
    <w:rsid w:val="5AE052C1"/>
    <w:rsid w:val="5B00625F"/>
    <w:rsid w:val="5B1CBEAE"/>
    <w:rsid w:val="5BAC3796"/>
    <w:rsid w:val="5C136EA9"/>
    <w:rsid w:val="5D82CDCD"/>
    <w:rsid w:val="5DAFBD53"/>
    <w:rsid w:val="5E88016A"/>
    <w:rsid w:val="5ED025D3"/>
    <w:rsid w:val="5F3C8452"/>
    <w:rsid w:val="5F511110"/>
    <w:rsid w:val="5F61172D"/>
    <w:rsid w:val="6009EC72"/>
    <w:rsid w:val="606BF634"/>
    <w:rsid w:val="616AA800"/>
    <w:rsid w:val="61B38275"/>
    <w:rsid w:val="61FF6663"/>
    <w:rsid w:val="641F10D0"/>
    <w:rsid w:val="64F1BDE0"/>
    <w:rsid w:val="655CA76E"/>
    <w:rsid w:val="658B922E"/>
    <w:rsid w:val="65A6AF14"/>
    <w:rsid w:val="65AFA45A"/>
    <w:rsid w:val="66777CBC"/>
    <w:rsid w:val="668D8E41"/>
    <w:rsid w:val="66CAF051"/>
    <w:rsid w:val="670C1701"/>
    <w:rsid w:val="67296098"/>
    <w:rsid w:val="67AAF891"/>
    <w:rsid w:val="6837FADF"/>
    <w:rsid w:val="6893FB03"/>
    <w:rsid w:val="68CA5381"/>
    <w:rsid w:val="692CFDDF"/>
    <w:rsid w:val="6A055810"/>
    <w:rsid w:val="6A8259D4"/>
    <w:rsid w:val="6A8E5254"/>
    <w:rsid w:val="6B7DE3AF"/>
    <w:rsid w:val="6E613CCB"/>
    <w:rsid w:val="70347087"/>
    <w:rsid w:val="70BFC9D9"/>
    <w:rsid w:val="70C1B418"/>
    <w:rsid w:val="70D2C234"/>
    <w:rsid w:val="711727BE"/>
    <w:rsid w:val="7124CA97"/>
    <w:rsid w:val="71362CAC"/>
    <w:rsid w:val="7211BC15"/>
    <w:rsid w:val="723ED941"/>
    <w:rsid w:val="72803BDC"/>
    <w:rsid w:val="729894FD"/>
    <w:rsid w:val="72F1E034"/>
    <w:rsid w:val="742E6CA0"/>
    <w:rsid w:val="74433527"/>
    <w:rsid w:val="7478FC99"/>
    <w:rsid w:val="7497F2D1"/>
    <w:rsid w:val="74FD558A"/>
    <w:rsid w:val="75A1C145"/>
    <w:rsid w:val="75E11FD3"/>
    <w:rsid w:val="75F598DF"/>
    <w:rsid w:val="7864293E"/>
    <w:rsid w:val="788FBFE5"/>
    <w:rsid w:val="789C37A1"/>
    <w:rsid w:val="79F3331A"/>
    <w:rsid w:val="7A1804C2"/>
    <w:rsid w:val="7AF2F1EE"/>
    <w:rsid w:val="7B11D9AA"/>
    <w:rsid w:val="7C56B404"/>
    <w:rsid w:val="7C5E605F"/>
    <w:rsid w:val="7C9BEFB9"/>
    <w:rsid w:val="7CEB9212"/>
    <w:rsid w:val="7D1E5252"/>
    <w:rsid w:val="7D6F0F5E"/>
    <w:rsid w:val="7DCAD6C2"/>
    <w:rsid w:val="7DDF0384"/>
    <w:rsid w:val="7EB6B176"/>
    <w:rsid w:val="7F0ADFBF"/>
    <w:rsid w:val="7F8E54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FC8B3"/>
  <w15:chartTrackingRefBased/>
  <w15:docId w15:val="{C578688C-216B-40B5-835F-D3AECDDC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83D55"/>
  </w:style>
  <w:style w:type="paragraph" w:styleId="Pealkiri1">
    <w:name w:val="heading 1"/>
    <w:basedOn w:val="Normaallaad"/>
    <w:next w:val="Normaallaad"/>
    <w:link w:val="Pealkiri1Mrk"/>
    <w:uiPriority w:val="9"/>
    <w:qFormat/>
    <w:rsid w:val="00E23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qFormat/>
    <w:rsid w:val="000A63EC"/>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83D55"/>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isMrk">
    <w:name w:val="Päis Märk"/>
    <w:basedOn w:val="Liguvaikefont"/>
    <w:link w:val="Pis"/>
    <w:uiPriority w:val="99"/>
    <w:rsid w:val="00B83D55"/>
    <w:rPr>
      <w:rFonts w:ascii="Times New Roman" w:eastAsia="Times New Roman" w:hAnsi="Times New Roman" w:cs="Times New Roman"/>
      <w:sz w:val="24"/>
      <w:szCs w:val="24"/>
      <w:lang w:val="en-GB"/>
    </w:rPr>
  </w:style>
  <w:style w:type="table" w:styleId="Kontuurtabel">
    <w:name w:val="Table Grid"/>
    <w:basedOn w:val="Normaaltabel"/>
    <w:uiPriority w:val="39"/>
    <w:rsid w:val="00B8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B83D55"/>
    <w:pPr>
      <w:spacing w:after="0" w:line="240" w:lineRule="auto"/>
      <w:jc w:val="center"/>
    </w:pPr>
    <w:rPr>
      <w:rFonts w:ascii="Times New Roman" w:eastAsia="Times New Roman" w:hAnsi="Times New Roman" w:cs="Times New Roman"/>
      <w:b/>
      <w:bCs/>
      <w:sz w:val="28"/>
      <w:szCs w:val="28"/>
    </w:rPr>
  </w:style>
  <w:style w:type="character" w:customStyle="1" w:styleId="KehatekstMrk">
    <w:name w:val="Kehatekst Märk"/>
    <w:basedOn w:val="Liguvaikefont"/>
    <w:link w:val="Kehatekst"/>
    <w:uiPriority w:val="99"/>
    <w:rsid w:val="00B83D55"/>
    <w:rPr>
      <w:rFonts w:ascii="Times New Roman" w:eastAsia="Times New Roman" w:hAnsi="Times New Roman" w:cs="Times New Roman"/>
      <w:b/>
      <w:bCs/>
      <w:sz w:val="28"/>
      <w:szCs w:val="28"/>
    </w:rPr>
  </w:style>
  <w:style w:type="paragraph" w:customStyle="1" w:styleId="Default">
    <w:name w:val="Default"/>
    <w:rsid w:val="00B83D55"/>
    <w:pPr>
      <w:autoSpaceDE w:val="0"/>
      <w:autoSpaceDN w:val="0"/>
      <w:adjustRightInd w:val="0"/>
      <w:spacing w:after="0" w:line="240" w:lineRule="auto"/>
    </w:pPr>
    <w:rPr>
      <w:rFonts w:ascii="Arial" w:hAnsi="Arial" w:cs="Arial"/>
      <w:color w:val="000000"/>
      <w:sz w:val="24"/>
      <w:szCs w:val="24"/>
    </w:rPr>
  </w:style>
  <w:style w:type="character" w:customStyle="1" w:styleId="Pealkiri3Mrk">
    <w:name w:val="Pealkiri 3 Märk"/>
    <w:basedOn w:val="Liguvaikefont"/>
    <w:link w:val="Pealkiri3"/>
    <w:uiPriority w:val="9"/>
    <w:rsid w:val="000A63EC"/>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0A63EC"/>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0A63EC"/>
    <w:rPr>
      <w:b/>
      <w:bCs/>
    </w:rPr>
  </w:style>
  <w:style w:type="paragraph" w:styleId="Lihttekst">
    <w:name w:val="Plain Text"/>
    <w:basedOn w:val="Normaallaad"/>
    <w:link w:val="LihttekstMrk"/>
    <w:uiPriority w:val="99"/>
    <w:unhideWhenUsed/>
    <w:rsid w:val="00A24AB3"/>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rsid w:val="00A24AB3"/>
    <w:rPr>
      <w:rFonts w:ascii="Consolas" w:hAnsi="Consolas"/>
      <w:sz w:val="21"/>
      <w:szCs w:val="21"/>
    </w:rPr>
  </w:style>
  <w:style w:type="paragraph" w:styleId="Loendilik">
    <w:name w:val="List Paragraph"/>
    <w:basedOn w:val="Normaallaad"/>
    <w:uiPriority w:val="34"/>
    <w:qFormat/>
    <w:rsid w:val="00154F9D"/>
    <w:pPr>
      <w:ind w:left="720"/>
      <w:contextualSpacing/>
    </w:pPr>
  </w:style>
  <w:style w:type="character" w:styleId="Hperlink">
    <w:name w:val="Hyperlink"/>
    <w:basedOn w:val="Liguvaikefont"/>
    <w:uiPriority w:val="99"/>
    <w:unhideWhenUsed/>
    <w:rsid w:val="004D481B"/>
    <w:rPr>
      <w:color w:val="0563C1"/>
      <w:u w:val="single"/>
    </w:rPr>
  </w:style>
  <w:style w:type="character" w:styleId="Klastatudhperlink">
    <w:name w:val="FollowedHyperlink"/>
    <w:basedOn w:val="Liguvaikefont"/>
    <w:uiPriority w:val="99"/>
    <w:semiHidden/>
    <w:unhideWhenUsed/>
    <w:rsid w:val="004D481B"/>
    <w:rPr>
      <w:color w:val="954F72" w:themeColor="followedHyperlink"/>
      <w:u w:val="single"/>
    </w:rPr>
  </w:style>
  <w:style w:type="paragraph" w:styleId="Jutumullitekst">
    <w:name w:val="Balloon Text"/>
    <w:basedOn w:val="Normaallaad"/>
    <w:link w:val="JutumullitekstMrk"/>
    <w:uiPriority w:val="99"/>
    <w:semiHidden/>
    <w:unhideWhenUsed/>
    <w:rsid w:val="0026443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4437"/>
    <w:rPr>
      <w:rFonts w:ascii="Segoe UI" w:hAnsi="Segoe UI" w:cs="Segoe UI"/>
      <w:sz w:val="18"/>
      <w:szCs w:val="18"/>
    </w:rPr>
  </w:style>
  <w:style w:type="paragraph" w:customStyle="1" w:styleId="Standard">
    <w:name w:val="Standard"/>
    <w:rsid w:val="00AD44DF"/>
    <w:pPr>
      <w:widowControl w:val="0"/>
      <w:suppressAutoHyphens/>
      <w:autoSpaceDN w:val="0"/>
      <w:spacing w:after="0" w:line="276" w:lineRule="auto"/>
      <w:textAlignment w:val="baseline"/>
    </w:pPr>
    <w:rPr>
      <w:rFonts w:ascii="Arial" w:eastAsia="Arial" w:hAnsi="Arial" w:cs="Arial"/>
      <w:lang w:eastAsia="zh-CN" w:bidi="hi-IN"/>
    </w:rPr>
  </w:style>
  <w:style w:type="paragraph" w:styleId="Jalus">
    <w:name w:val="footer"/>
    <w:basedOn w:val="Normaallaad"/>
    <w:link w:val="JalusMrk"/>
    <w:uiPriority w:val="99"/>
    <w:unhideWhenUsed/>
    <w:rsid w:val="00BB6264"/>
    <w:pPr>
      <w:tabs>
        <w:tab w:val="center" w:pos="4536"/>
        <w:tab w:val="right" w:pos="9072"/>
      </w:tabs>
      <w:spacing w:after="0" w:line="240" w:lineRule="auto"/>
    </w:pPr>
  </w:style>
  <w:style w:type="character" w:customStyle="1" w:styleId="JalusMrk">
    <w:name w:val="Jalus Märk"/>
    <w:basedOn w:val="Liguvaikefont"/>
    <w:link w:val="Jalus"/>
    <w:uiPriority w:val="99"/>
    <w:rsid w:val="00BB6264"/>
  </w:style>
  <w:style w:type="character" w:styleId="Kommentaariviide">
    <w:name w:val="annotation reference"/>
    <w:basedOn w:val="Liguvaikefont"/>
    <w:uiPriority w:val="99"/>
    <w:unhideWhenUsed/>
    <w:rsid w:val="00BB6264"/>
    <w:rPr>
      <w:sz w:val="16"/>
      <w:szCs w:val="16"/>
    </w:rPr>
  </w:style>
  <w:style w:type="paragraph" w:styleId="Kommentaaritekst">
    <w:name w:val="annotation text"/>
    <w:basedOn w:val="Normaallaad"/>
    <w:link w:val="KommentaaritekstMrk"/>
    <w:uiPriority w:val="99"/>
    <w:unhideWhenUsed/>
    <w:rsid w:val="00BB6264"/>
    <w:pPr>
      <w:spacing w:line="240" w:lineRule="auto"/>
    </w:pPr>
    <w:rPr>
      <w:sz w:val="20"/>
      <w:szCs w:val="20"/>
    </w:rPr>
  </w:style>
  <w:style w:type="character" w:customStyle="1" w:styleId="KommentaaritekstMrk">
    <w:name w:val="Kommentaari tekst Märk"/>
    <w:basedOn w:val="Liguvaikefont"/>
    <w:link w:val="Kommentaaritekst"/>
    <w:uiPriority w:val="99"/>
    <w:rsid w:val="00BB6264"/>
    <w:rPr>
      <w:sz w:val="20"/>
      <w:szCs w:val="20"/>
    </w:rPr>
  </w:style>
  <w:style w:type="paragraph" w:styleId="Kommentaariteema">
    <w:name w:val="annotation subject"/>
    <w:basedOn w:val="Kommentaaritekst"/>
    <w:next w:val="Kommentaaritekst"/>
    <w:link w:val="KommentaariteemaMrk"/>
    <w:uiPriority w:val="99"/>
    <w:semiHidden/>
    <w:unhideWhenUsed/>
    <w:rsid w:val="00BB6264"/>
    <w:rPr>
      <w:b/>
      <w:bCs/>
    </w:rPr>
  </w:style>
  <w:style w:type="character" w:customStyle="1" w:styleId="KommentaariteemaMrk">
    <w:name w:val="Kommentaari teema Märk"/>
    <w:basedOn w:val="KommentaaritekstMrk"/>
    <w:link w:val="Kommentaariteema"/>
    <w:uiPriority w:val="99"/>
    <w:semiHidden/>
    <w:rsid w:val="00BB6264"/>
    <w:rPr>
      <w:b/>
      <w:bCs/>
      <w:sz w:val="20"/>
      <w:szCs w:val="20"/>
    </w:rPr>
  </w:style>
  <w:style w:type="paragraph" w:styleId="Allmrkusetekst">
    <w:name w:val="footnote text"/>
    <w:basedOn w:val="Normaallaad"/>
    <w:link w:val="AllmrkusetekstMrk"/>
    <w:uiPriority w:val="99"/>
    <w:semiHidden/>
    <w:unhideWhenUsed/>
    <w:rsid w:val="00DB6D9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B6D9C"/>
    <w:rPr>
      <w:sz w:val="20"/>
      <w:szCs w:val="20"/>
    </w:rPr>
  </w:style>
  <w:style w:type="character" w:styleId="Allmrkuseviide">
    <w:name w:val="footnote reference"/>
    <w:basedOn w:val="Liguvaikefont"/>
    <w:uiPriority w:val="99"/>
    <w:semiHidden/>
    <w:unhideWhenUsed/>
    <w:rsid w:val="00DB6D9C"/>
    <w:rPr>
      <w:vertAlign w:val="superscript"/>
    </w:rPr>
  </w:style>
  <w:style w:type="character" w:styleId="Lahendamatamainimine">
    <w:name w:val="Unresolved Mention"/>
    <w:basedOn w:val="Liguvaikefont"/>
    <w:uiPriority w:val="99"/>
    <w:semiHidden/>
    <w:unhideWhenUsed/>
    <w:rsid w:val="004410A5"/>
    <w:rPr>
      <w:color w:val="605E5C"/>
      <w:shd w:val="clear" w:color="auto" w:fill="E1DFDD"/>
    </w:rPr>
  </w:style>
  <w:style w:type="character" w:styleId="Mainimine">
    <w:name w:val="Mention"/>
    <w:basedOn w:val="Liguvaikefont"/>
    <w:uiPriority w:val="99"/>
    <w:unhideWhenUsed/>
    <w:rsid w:val="00784B50"/>
    <w:rPr>
      <w:color w:val="2B579A"/>
      <w:shd w:val="clear" w:color="auto" w:fill="E1DFDD"/>
    </w:rPr>
  </w:style>
  <w:style w:type="paragraph" w:styleId="Redaktsioon">
    <w:name w:val="Revision"/>
    <w:hidden/>
    <w:uiPriority w:val="99"/>
    <w:semiHidden/>
    <w:rsid w:val="006D4024"/>
    <w:pPr>
      <w:spacing w:after="0" w:line="240" w:lineRule="auto"/>
    </w:pPr>
  </w:style>
  <w:style w:type="character" w:customStyle="1" w:styleId="Pealkiri1Mrk">
    <w:name w:val="Pealkiri 1 Märk"/>
    <w:basedOn w:val="Liguvaikefont"/>
    <w:link w:val="Pealkiri1"/>
    <w:uiPriority w:val="9"/>
    <w:rsid w:val="00E23117"/>
    <w:rPr>
      <w:rFonts w:asciiTheme="majorHAnsi" w:eastAsiaTheme="majorEastAsia" w:hAnsiTheme="majorHAnsi" w:cstheme="majorBidi"/>
      <w:color w:val="2F5496" w:themeColor="accent1" w:themeShade="BF"/>
      <w:sz w:val="32"/>
      <w:szCs w:val="32"/>
    </w:rPr>
  </w:style>
  <w:style w:type="paragraph" w:customStyle="1" w:styleId="oj-normal">
    <w:name w:val="oj-normal"/>
    <w:basedOn w:val="Normaallaad"/>
    <w:rsid w:val="00AD3B46"/>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128">
      <w:bodyDiv w:val="1"/>
      <w:marLeft w:val="0"/>
      <w:marRight w:val="0"/>
      <w:marTop w:val="0"/>
      <w:marBottom w:val="0"/>
      <w:divBdr>
        <w:top w:val="none" w:sz="0" w:space="0" w:color="auto"/>
        <w:left w:val="none" w:sz="0" w:space="0" w:color="auto"/>
        <w:bottom w:val="none" w:sz="0" w:space="0" w:color="auto"/>
        <w:right w:val="none" w:sz="0" w:space="0" w:color="auto"/>
      </w:divBdr>
    </w:div>
    <w:div w:id="6249866">
      <w:bodyDiv w:val="1"/>
      <w:marLeft w:val="0"/>
      <w:marRight w:val="0"/>
      <w:marTop w:val="0"/>
      <w:marBottom w:val="0"/>
      <w:divBdr>
        <w:top w:val="none" w:sz="0" w:space="0" w:color="auto"/>
        <w:left w:val="none" w:sz="0" w:space="0" w:color="auto"/>
        <w:bottom w:val="none" w:sz="0" w:space="0" w:color="auto"/>
        <w:right w:val="none" w:sz="0" w:space="0" w:color="auto"/>
      </w:divBdr>
    </w:div>
    <w:div w:id="64643590">
      <w:bodyDiv w:val="1"/>
      <w:marLeft w:val="0"/>
      <w:marRight w:val="0"/>
      <w:marTop w:val="0"/>
      <w:marBottom w:val="0"/>
      <w:divBdr>
        <w:top w:val="none" w:sz="0" w:space="0" w:color="auto"/>
        <w:left w:val="none" w:sz="0" w:space="0" w:color="auto"/>
        <w:bottom w:val="none" w:sz="0" w:space="0" w:color="auto"/>
        <w:right w:val="none" w:sz="0" w:space="0" w:color="auto"/>
      </w:divBdr>
    </w:div>
    <w:div w:id="71977578">
      <w:bodyDiv w:val="1"/>
      <w:marLeft w:val="0"/>
      <w:marRight w:val="0"/>
      <w:marTop w:val="0"/>
      <w:marBottom w:val="0"/>
      <w:divBdr>
        <w:top w:val="none" w:sz="0" w:space="0" w:color="auto"/>
        <w:left w:val="none" w:sz="0" w:space="0" w:color="auto"/>
        <w:bottom w:val="none" w:sz="0" w:space="0" w:color="auto"/>
        <w:right w:val="none" w:sz="0" w:space="0" w:color="auto"/>
      </w:divBdr>
    </w:div>
    <w:div w:id="129400198">
      <w:bodyDiv w:val="1"/>
      <w:marLeft w:val="0"/>
      <w:marRight w:val="0"/>
      <w:marTop w:val="0"/>
      <w:marBottom w:val="0"/>
      <w:divBdr>
        <w:top w:val="none" w:sz="0" w:space="0" w:color="auto"/>
        <w:left w:val="none" w:sz="0" w:space="0" w:color="auto"/>
        <w:bottom w:val="none" w:sz="0" w:space="0" w:color="auto"/>
        <w:right w:val="none" w:sz="0" w:space="0" w:color="auto"/>
      </w:divBdr>
    </w:div>
    <w:div w:id="238250315">
      <w:bodyDiv w:val="1"/>
      <w:marLeft w:val="0"/>
      <w:marRight w:val="0"/>
      <w:marTop w:val="0"/>
      <w:marBottom w:val="0"/>
      <w:divBdr>
        <w:top w:val="none" w:sz="0" w:space="0" w:color="auto"/>
        <w:left w:val="none" w:sz="0" w:space="0" w:color="auto"/>
        <w:bottom w:val="none" w:sz="0" w:space="0" w:color="auto"/>
        <w:right w:val="none" w:sz="0" w:space="0" w:color="auto"/>
      </w:divBdr>
    </w:div>
    <w:div w:id="252250444">
      <w:bodyDiv w:val="1"/>
      <w:marLeft w:val="0"/>
      <w:marRight w:val="0"/>
      <w:marTop w:val="0"/>
      <w:marBottom w:val="0"/>
      <w:divBdr>
        <w:top w:val="none" w:sz="0" w:space="0" w:color="auto"/>
        <w:left w:val="none" w:sz="0" w:space="0" w:color="auto"/>
        <w:bottom w:val="none" w:sz="0" w:space="0" w:color="auto"/>
        <w:right w:val="none" w:sz="0" w:space="0" w:color="auto"/>
      </w:divBdr>
    </w:div>
    <w:div w:id="258369184">
      <w:bodyDiv w:val="1"/>
      <w:marLeft w:val="0"/>
      <w:marRight w:val="0"/>
      <w:marTop w:val="0"/>
      <w:marBottom w:val="0"/>
      <w:divBdr>
        <w:top w:val="none" w:sz="0" w:space="0" w:color="auto"/>
        <w:left w:val="none" w:sz="0" w:space="0" w:color="auto"/>
        <w:bottom w:val="none" w:sz="0" w:space="0" w:color="auto"/>
        <w:right w:val="none" w:sz="0" w:space="0" w:color="auto"/>
      </w:divBdr>
    </w:div>
    <w:div w:id="278799835">
      <w:bodyDiv w:val="1"/>
      <w:marLeft w:val="0"/>
      <w:marRight w:val="0"/>
      <w:marTop w:val="0"/>
      <w:marBottom w:val="0"/>
      <w:divBdr>
        <w:top w:val="none" w:sz="0" w:space="0" w:color="auto"/>
        <w:left w:val="none" w:sz="0" w:space="0" w:color="auto"/>
        <w:bottom w:val="none" w:sz="0" w:space="0" w:color="auto"/>
        <w:right w:val="none" w:sz="0" w:space="0" w:color="auto"/>
      </w:divBdr>
    </w:div>
    <w:div w:id="314573534">
      <w:bodyDiv w:val="1"/>
      <w:marLeft w:val="0"/>
      <w:marRight w:val="0"/>
      <w:marTop w:val="0"/>
      <w:marBottom w:val="0"/>
      <w:divBdr>
        <w:top w:val="none" w:sz="0" w:space="0" w:color="auto"/>
        <w:left w:val="none" w:sz="0" w:space="0" w:color="auto"/>
        <w:bottom w:val="none" w:sz="0" w:space="0" w:color="auto"/>
        <w:right w:val="none" w:sz="0" w:space="0" w:color="auto"/>
      </w:divBdr>
    </w:div>
    <w:div w:id="513618229">
      <w:bodyDiv w:val="1"/>
      <w:marLeft w:val="0"/>
      <w:marRight w:val="0"/>
      <w:marTop w:val="0"/>
      <w:marBottom w:val="0"/>
      <w:divBdr>
        <w:top w:val="none" w:sz="0" w:space="0" w:color="auto"/>
        <w:left w:val="none" w:sz="0" w:space="0" w:color="auto"/>
        <w:bottom w:val="none" w:sz="0" w:space="0" w:color="auto"/>
        <w:right w:val="none" w:sz="0" w:space="0" w:color="auto"/>
      </w:divBdr>
    </w:div>
    <w:div w:id="577248536">
      <w:bodyDiv w:val="1"/>
      <w:marLeft w:val="0"/>
      <w:marRight w:val="0"/>
      <w:marTop w:val="0"/>
      <w:marBottom w:val="0"/>
      <w:divBdr>
        <w:top w:val="none" w:sz="0" w:space="0" w:color="auto"/>
        <w:left w:val="none" w:sz="0" w:space="0" w:color="auto"/>
        <w:bottom w:val="none" w:sz="0" w:space="0" w:color="auto"/>
        <w:right w:val="none" w:sz="0" w:space="0" w:color="auto"/>
      </w:divBdr>
    </w:div>
    <w:div w:id="678703099">
      <w:bodyDiv w:val="1"/>
      <w:marLeft w:val="0"/>
      <w:marRight w:val="0"/>
      <w:marTop w:val="0"/>
      <w:marBottom w:val="0"/>
      <w:divBdr>
        <w:top w:val="none" w:sz="0" w:space="0" w:color="auto"/>
        <w:left w:val="none" w:sz="0" w:space="0" w:color="auto"/>
        <w:bottom w:val="none" w:sz="0" w:space="0" w:color="auto"/>
        <w:right w:val="none" w:sz="0" w:space="0" w:color="auto"/>
      </w:divBdr>
    </w:div>
    <w:div w:id="824052140">
      <w:bodyDiv w:val="1"/>
      <w:marLeft w:val="0"/>
      <w:marRight w:val="0"/>
      <w:marTop w:val="0"/>
      <w:marBottom w:val="0"/>
      <w:divBdr>
        <w:top w:val="none" w:sz="0" w:space="0" w:color="auto"/>
        <w:left w:val="none" w:sz="0" w:space="0" w:color="auto"/>
        <w:bottom w:val="none" w:sz="0" w:space="0" w:color="auto"/>
        <w:right w:val="none" w:sz="0" w:space="0" w:color="auto"/>
      </w:divBdr>
    </w:div>
    <w:div w:id="837967553">
      <w:bodyDiv w:val="1"/>
      <w:marLeft w:val="0"/>
      <w:marRight w:val="0"/>
      <w:marTop w:val="0"/>
      <w:marBottom w:val="0"/>
      <w:divBdr>
        <w:top w:val="none" w:sz="0" w:space="0" w:color="auto"/>
        <w:left w:val="none" w:sz="0" w:space="0" w:color="auto"/>
        <w:bottom w:val="none" w:sz="0" w:space="0" w:color="auto"/>
        <w:right w:val="none" w:sz="0" w:space="0" w:color="auto"/>
      </w:divBdr>
    </w:div>
    <w:div w:id="870991122">
      <w:bodyDiv w:val="1"/>
      <w:marLeft w:val="0"/>
      <w:marRight w:val="0"/>
      <w:marTop w:val="0"/>
      <w:marBottom w:val="0"/>
      <w:divBdr>
        <w:top w:val="none" w:sz="0" w:space="0" w:color="auto"/>
        <w:left w:val="none" w:sz="0" w:space="0" w:color="auto"/>
        <w:bottom w:val="none" w:sz="0" w:space="0" w:color="auto"/>
        <w:right w:val="none" w:sz="0" w:space="0" w:color="auto"/>
      </w:divBdr>
    </w:div>
    <w:div w:id="903639165">
      <w:bodyDiv w:val="1"/>
      <w:marLeft w:val="0"/>
      <w:marRight w:val="0"/>
      <w:marTop w:val="0"/>
      <w:marBottom w:val="0"/>
      <w:divBdr>
        <w:top w:val="none" w:sz="0" w:space="0" w:color="auto"/>
        <w:left w:val="none" w:sz="0" w:space="0" w:color="auto"/>
        <w:bottom w:val="none" w:sz="0" w:space="0" w:color="auto"/>
        <w:right w:val="none" w:sz="0" w:space="0" w:color="auto"/>
      </w:divBdr>
    </w:div>
    <w:div w:id="914164697">
      <w:bodyDiv w:val="1"/>
      <w:marLeft w:val="0"/>
      <w:marRight w:val="0"/>
      <w:marTop w:val="0"/>
      <w:marBottom w:val="0"/>
      <w:divBdr>
        <w:top w:val="none" w:sz="0" w:space="0" w:color="auto"/>
        <w:left w:val="none" w:sz="0" w:space="0" w:color="auto"/>
        <w:bottom w:val="none" w:sz="0" w:space="0" w:color="auto"/>
        <w:right w:val="none" w:sz="0" w:space="0" w:color="auto"/>
      </w:divBdr>
    </w:div>
    <w:div w:id="958142718">
      <w:bodyDiv w:val="1"/>
      <w:marLeft w:val="0"/>
      <w:marRight w:val="0"/>
      <w:marTop w:val="0"/>
      <w:marBottom w:val="0"/>
      <w:divBdr>
        <w:top w:val="none" w:sz="0" w:space="0" w:color="auto"/>
        <w:left w:val="none" w:sz="0" w:space="0" w:color="auto"/>
        <w:bottom w:val="none" w:sz="0" w:space="0" w:color="auto"/>
        <w:right w:val="none" w:sz="0" w:space="0" w:color="auto"/>
      </w:divBdr>
    </w:div>
    <w:div w:id="961232721">
      <w:bodyDiv w:val="1"/>
      <w:marLeft w:val="0"/>
      <w:marRight w:val="0"/>
      <w:marTop w:val="0"/>
      <w:marBottom w:val="0"/>
      <w:divBdr>
        <w:top w:val="none" w:sz="0" w:space="0" w:color="auto"/>
        <w:left w:val="none" w:sz="0" w:space="0" w:color="auto"/>
        <w:bottom w:val="none" w:sz="0" w:space="0" w:color="auto"/>
        <w:right w:val="none" w:sz="0" w:space="0" w:color="auto"/>
      </w:divBdr>
    </w:div>
    <w:div w:id="968895749">
      <w:bodyDiv w:val="1"/>
      <w:marLeft w:val="0"/>
      <w:marRight w:val="0"/>
      <w:marTop w:val="0"/>
      <w:marBottom w:val="0"/>
      <w:divBdr>
        <w:top w:val="none" w:sz="0" w:space="0" w:color="auto"/>
        <w:left w:val="none" w:sz="0" w:space="0" w:color="auto"/>
        <w:bottom w:val="none" w:sz="0" w:space="0" w:color="auto"/>
        <w:right w:val="none" w:sz="0" w:space="0" w:color="auto"/>
      </w:divBdr>
    </w:div>
    <w:div w:id="1022590572">
      <w:bodyDiv w:val="1"/>
      <w:marLeft w:val="0"/>
      <w:marRight w:val="0"/>
      <w:marTop w:val="0"/>
      <w:marBottom w:val="0"/>
      <w:divBdr>
        <w:top w:val="none" w:sz="0" w:space="0" w:color="auto"/>
        <w:left w:val="none" w:sz="0" w:space="0" w:color="auto"/>
        <w:bottom w:val="none" w:sz="0" w:space="0" w:color="auto"/>
        <w:right w:val="none" w:sz="0" w:space="0" w:color="auto"/>
      </w:divBdr>
    </w:div>
    <w:div w:id="1023285526">
      <w:bodyDiv w:val="1"/>
      <w:marLeft w:val="0"/>
      <w:marRight w:val="0"/>
      <w:marTop w:val="0"/>
      <w:marBottom w:val="0"/>
      <w:divBdr>
        <w:top w:val="none" w:sz="0" w:space="0" w:color="auto"/>
        <w:left w:val="none" w:sz="0" w:space="0" w:color="auto"/>
        <w:bottom w:val="none" w:sz="0" w:space="0" w:color="auto"/>
        <w:right w:val="none" w:sz="0" w:space="0" w:color="auto"/>
      </w:divBdr>
    </w:div>
    <w:div w:id="1130590135">
      <w:bodyDiv w:val="1"/>
      <w:marLeft w:val="0"/>
      <w:marRight w:val="0"/>
      <w:marTop w:val="0"/>
      <w:marBottom w:val="0"/>
      <w:divBdr>
        <w:top w:val="none" w:sz="0" w:space="0" w:color="auto"/>
        <w:left w:val="none" w:sz="0" w:space="0" w:color="auto"/>
        <w:bottom w:val="none" w:sz="0" w:space="0" w:color="auto"/>
        <w:right w:val="none" w:sz="0" w:space="0" w:color="auto"/>
      </w:divBdr>
    </w:div>
    <w:div w:id="1154835266">
      <w:bodyDiv w:val="1"/>
      <w:marLeft w:val="0"/>
      <w:marRight w:val="0"/>
      <w:marTop w:val="0"/>
      <w:marBottom w:val="0"/>
      <w:divBdr>
        <w:top w:val="none" w:sz="0" w:space="0" w:color="auto"/>
        <w:left w:val="none" w:sz="0" w:space="0" w:color="auto"/>
        <w:bottom w:val="none" w:sz="0" w:space="0" w:color="auto"/>
        <w:right w:val="none" w:sz="0" w:space="0" w:color="auto"/>
      </w:divBdr>
    </w:div>
    <w:div w:id="1157842999">
      <w:bodyDiv w:val="1"/>
      <w:marLeft w:val="0"/>
      <w:marRight w:val="0"/>
      <w:marTop w:val="0"/>
      <w:marBottom w:val="0"/>
      <w:divBdr>
        <w:top w:val="none" w:sz="0" w:space="0" w:color="auto"/>
        <w:left w:val="none" w:sz="0" w:space="0" w:color="auto"/>
        <w:bottom w:val="none" w:sz="0" w:space="0" w:color="auto"/>
        <w:right w:val="none" w:sz="0" w:space="0" w:color="auto"/>
      </w:divBdr>
    </w:div>
    <w:div w:id="1170295924">
      <w:bodyDiv w:val="1"/>
      <w:marLeft w:val="0"/>
      <w:marRight w:val="0"/>
      <w:marTop w:val="0"/>
      <w:marBottom w:val="0"/>
      <w:divBdr>
        <w:top w:val="none" w:sz="0" w:space="0" w:color="auto"/>
        <w:left w:val="none" w:sz="0" w:space="0" w:color="auto"/>
        <w:bottom w:val="none" w:sz="0" w:space="0" w:color="auto"/>
        <w:right w:val="none" w:sz="0" w:space="0" w:color="auto"/>
      </w:divBdr>
    </w:div>
    <w:div w:id="1185971872">
      <w:bodyDiv w:val="1"/>
      <w:marLeft w:val="0"/>
      <w:marRight w:val="0"/>
      <w:marTop w:val="0"/>
      <w:marBottom w:val="0"/>
      <w:divBdr>
        <w:top w:val="none" w:sz="0" w:space="0" w:color="auto"/>
        <w:left w:val="none" w:sz="0" w:space="0" w:color="auto"/>
        <w:bottom w:val="none" w:sz="0" w:space="0" w:color="auto"/>
        <w:right w:val="none" w:sz="0" w:space="0" w:color="auto"/>
      </w:divBdr>
    </w:div>
    <w:div w:id="1254630271">
      <w:bodyDiv w:val="1"/>
      <w:marLeft w:val="0"/>
      <w:marRight w:val="0"/>
      <w:marTop w:val="0"/>
      <w:marBottom w:val="0"/>
      <w:divBdr>
        <w:top w:val="none" w:sz="0" w:space="0" w:color="auto"/>
        <w:left w:val="none" w:sz="0" w:space="0" w:color="auto"/>
        <w:bottom w:val="none" w:sz="0" w:space="0" w:color="auto"/>
        <w:right w:val="none" w:sz="0" w:space="0" w:color="auto"/>
      </w:divBdr>
    </w:div>
    <w:div w:id="1269005301">
      <w:bodyDiv w:val="1"/>
      <w:marLeft w:val="0"/>
      <w:marRight w:val="0"/>
      <w:marTop w:val="0"/>
      <w:marBottom w:val="0"/>
      <w:divBdr>
        <w:top w:val="none" w:sz="0" w:space="0" w:color="auto"/>
        <w:left w:val="none" w:sz="0" w:space="0" w:color="auto"/>
        <w:bottom w:val="none" w:sz="0" w:space="0" w:color="auto"/>
        <w:right w:val="none" w:sz="0" w:space="0" w:color="auto"/>
      </w:divBdr>
    </w:div>
    <w:div w:id="1273590551">
      <w:bodyDiv w:val="1"/>
      <w:marLeft w:val="0"/>
      <w:marRight w:val="0"/>
      <w:marTop w:val="0"/>
      <w:marBottom w:val="0"/>
      <w:divBdr>
        <w:top w:val="none" w:sz="0" w:space="0" w:color="auto"/>
        <w:left w:val="none" w:sz="0" w:space="0" w:color="auto"/>
        <w:bottom w:val="none" w:sz="0" w:space="0" w:color="auto"/>
        <w:right w:val="none" w:sz="0" w:space="0" w:color="auto"/>
      </w:divBdr>
    </w:div>
    <w:div w:id="1300767621">
      <w:bodyDiv w:val="1"/>
      <w:marLeft w:val="0"/>
      <w:marRight w:val="0"/>
      <w:marTop w:val="0"/>
      <w:marBottom w:val="0"/>
      <w:divBdr>
        <w:top w:val="none" w:sz="0" w:space="0" w:color="auto"/>
        <w:left w:val="none" w:sz="0" w:space="0" w:color="auto"/>
        <w:bottom w:val="none" w:sz="0" w:space="0" w:color="auto"/>
        <w:right w:val="none" w:sz="0" w:space="0" w:color="auto"/>
      </w:divBdr>
    </w:div>
    <w:div w:id="1304115957">
      <w:bodyDiv w:val="1"/>
      <w:marLeft w:val="0"/>
      <w:marRight w:val="0"/>
      <w:marTop w:val="0"/>
      <w:marBottom w:val="0"/>
      <w:divBdr>
        <w:top w:val="none" w:sz="0" w:space="0" w:color="auto"/>
        <w:left w:val="none" w:sz="0" w:space="0" w:color="auto"/>
        <w:bottom w:val="none" w:sz="0" w:space="0" w:color="auto"/>
        <w:right w:val="none" w:sz="0" w:space="0" w:color="auto"/>
      </w:divBdr>
    </w:div>
    <w:div w:id="1340279131">
      <w:bodyDiv w:val="1"/>
      <w:marLeft w:val="0"/>
      <w:marRight w:val="0"/>
      <w:marTop w:val="0"/>
      <w:marBottom w:val="0"/>
      <w:divBdr>
        <w:top w:val="none" w:sz="0" w:space="0" w:color="auto"/>
        <w:left w:val="none" w:sz="0" w:space="0" w:color="auto"/>
        <w:bottom w:val="none" w:sz="0" w:space="0" w:color="auto"/>
        <w:right w:val="none" w:sz="0" w:space="0" w:color="auto"/>
      </w:divBdr>
    </w:div>
    <w:div w:id="1390959241">
      <w:bodyDiv w:val="1"/>
      <w:marLeft w:val="0"/>
      <w:marRight w:val="0"/>
      <w:marTop w:val="0"/>
      <w:marBottom w:val="0"/>
      <w:divBdr>
        <w:top w:val="none" w:sz="0" w:space="0" w:color="auto"/>
        <w:left w:val="none" w:sz="0" w:space="0" w:color="auto"/>
        <w:bottom w:val="none" w:sz="0" w:space="0" w:color="auto"/>
        <w:right w:val="none" w:sz="0" w:space="0" w:color="auto"/>
      </w:divBdr>
    </w:div>
    <w:div w:id="1489901388">
      <w:bodyDiv w:val="1"/>
      <w:marLeft w:val="0"/>
      <w:marRight w:val="0"/>
      <w:marTop w:val="0"/>
      <w:marBottom w:val="0"/>
      <w:divBdr>
        <w:top w:val="none" w:sz="0" w:space="0" w:color="auto"/>
        <w:left w:val="none" w:sz="0" w:space="0" w:color="auto"/>
        <w:bottom w:val="none" w:sz="0" w:space="0" w:color="auto"/>
        <w:right w:val="none" w:sz="0" w:space="0" w:color="auto"/>
      </w:divBdr>
    </w:div>
    <w:div w:id="1510833730">
      <w:bodyDiv w:val="1"/>
      <w:marLeft w:val="0"/>
      <w:marRight w:val="0"/>
      <w:marTop w:val="0"/>
      <w:marBottom w:val="0"/>
      <w:divBdr>
        <w:top w:val="none" w:sz="0" w:space="0" w:color="auto"/>
        <w:left w:val="none" w:sz="0" w:space="0" w:color="auto"/>
        <w:bottom w:val="none" w:sz="0" w:space="0" w:color="auto"/>
        <w:right w:val="none" w:sz="0" w:space="0" w:color="auto"/>
      </w:divBdr>
    </w:div>
    <w:div w:id="1661424512">
      <w:bodyDiv w:val="1"/>
      <w:marLeft w:val="0"/>
      <w:marRight w:val="0"/>
      <w:marTop w:val="0"/>
      <w:marBottom w:val="0"/>
      <w:divBdr>
        <w:top w:val="none" w:sz="0" w:space="0" w:color="auto"/>
        <w:left w:val="none" w:sz="0" w:space="0" w:color="auto"/>
        <w:bottom w:val="none" w:sz="0" w:space="0" w:color="auto"/>
        <w:right w:val="none" w:sz="0" w:space="0" w:color="auto"/>
      </w:divBdr>
    </w:div>
    <w:div w:id="1719889587">
      <w:bodyDiv w:val="1"/>
      <w:marLeft w:val="0"/>
      <w:marRight w:val="0"/>
      <w:marTop w:val="0"/>
      <w:marBottom w:val="0"/>
      <w:divBdr>
        <w:top w:val="none" w:sz="0" w:space="0" w:color="auto"/>
        <w:left w:val="none" w:sz="0" w:space="0" w:color="auto"/>
        <w:bottom w:val="none" w:sz="0" w:space="0" w:color="auto"/>
        <w:right w:val="none" w:sz="0" w:space="0" w:color="auto"/>
      </w:divBdr>
      <w:divsChild>
        <w:div w:id="374693927">
          <w:marLeft w:val="0"/>
          <w:marRight w:val="0"/>
          <w:marTop w:val="0"/>
          <w:marBottom w:val="0"/>
          <w:divBdr>
            <w:top w:val="none" w:sz="0" w:space="0" w:color="auto"/>
            <w:left w:val="none" w:sz="0" w:space="0" w:color="auto"/>
            <w:bottom w:val="none" w:sz="0" w:space="0" w:color="auto"/>
            <w:right w:val="none" w:sz="0" w:space="0" w:color="auto"/>
          </w:divBdr>
          <w:divsChild>
            <w:div w:id="1992708102">
              <w:marLeft w:val="0"/>
              <w:marRight w:val="0"/>
              <w:marTop w:val="0"/>
              <w:marBottom w:val="0"/>
              <w:divBdr>
                <w:top w:val="none" w:sz="0" w:space="0" w:color="auto"/>
                <w:left w:val="none" w:sz="0" w:space="0" w:color="auto"/>
                <w:bottom w:val="none" w:sz="0" w:space="0" w:color="auto"/>
                <w:right w:val="none" w:sz="0" w:space="0" w:color="auto"/>
              </w:divBdr>
              <w:divsChild>
                <w:div w:id="1169253893">
                  <w:marLeft w:val="0"/>
                  <w:marRight w:val="0"/>
                  <w:marTop w:val="0"/>
                  <w:marBottom w:val="0"/>
                  <w:divBdr>
                    <w:top w:val="none" w:sz="0" w:space="0" w:color="auto"/>
                    <w:left w:val="none" w:sz="0" w:space="0" w:color="auto"/>
                    <w:bottom w:val="none" w:sz="0" w:space="0" w:color="auto"/>
                    <w:right w:val="none" w:sz="0" w:space="0" w:color="auto"/>
                  </w:divBdr>
                  <w:divsChild>
                    <w:div w:id="9583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4228">
      <w:bodyDiv w:val="1"/>
      <w:marLeft w:val="0"/>
      <w:marRight w:val="0"/>
      <w:marTop w:val="0"/>
      <w:marBottom w:val="0"/>
      <w:divBdr>
        <w:top w:val="none" w:sz="0" w:space="0" w:color="auto"/>
        <w:left w:val="none" w:sz="0" w:space="0" w:color="auto"/>
        <w:bottom w:val="none" w:sz="0" w:space="0" w:color="auto"/>
        <w:right w:val="none" w:sz="0" w:space="0" w:color="auto"/>
      </w:divBdr>
    </w:div>
    <w:div w:id="1790784624">
      <w:bodyDiv w:val="1"/>
      <w:marLeft w:val="0"/>
      <w:marRight w:val="0"/>
      <w:marTop w:val="0"/>
      <w:marBottom w:val="0"/>
      <w:divBdr>
        <w:top w:val="none" w:sz="0" w:space="0" w:color="auto"/>
        <w:left w:val="none" w:sz="0" w:space="0" w:color="auto"/>
        <w:bottom w:val="none" w:sz="0" w:space="0" w:color="auto"/>
        <w:right w:val="none" w:sz="0" w:space="0" w:color="auto"/>
      </w:divBdr>
    </w:div>
    <w:div w:id="1867331059">
      <w:bodyDiv w:val="1"/>
      <w:marLeft w:val="0"/>
      <w:marRight w:val="0"/>
      <w:marTop w:val="0"/>
      <w:marBottom w:val="0"/>
      <w:divBdr>
        <w:top w:val="none" w:sz="0" w:space="0" w:color="auto"/>
        <w:left w:val="none" w:sz="0" w:space="0" w:color="auto"/>
        <w:bottom w:val="none" w:sz="0" w:space="0" w:color="auto"/>
        <w:right w:val="none" w:sz="0" w:space="0" w:color="auto"/>
      </w:divBdr>
    </w:div>
    <w:div w:id="2054382107">
      <w:bodyDiv w:val="1"/>
      <w:marLeft w:val="0"/>
      <w:marRight w:val="0"/>
      <w:marTop w:val="0"/>
      <w:marBottom w:val="0"/>
      <w:divBdr>
        <w:top w:val="none" w:sz="0" w:space="0" w:color="auto"/>
        <w:left w:val="none" w:sz="0" w:space="0" w:color="auto"/>
        <w:bottom w:val="none" w:sz="0" w:space="0" w:color="auto"/>
        <w:right w:val="none" w:sz="0" w:space="0" w:color="auto"/>
      </w:divBdr>
    </w:div>
    <w:div w:id="2086340866">
      <w:bodyDiv w:val="1"/>
      <w:marLeft w:val="0"/>
      <w:marRight w:val="0"/>
      <w:marTop w:val="0"/>
      <w:marBottom w:val="0"/>
      <w:divBdr>
        <w:top w:val="none" w:sz="0" w:space="0" w:color="auto"/>
        <w:left w:val="none" w:sz="0" w:space="0" w:color="auto"/>
        <w:bottom w:val="none" w:sz="0" w:space="0" w:color="auto"/>
        <w:right w:val="none" w:sz="0" w:space="0" w:color="auto"/>
      </w:divBdr>
    </w:div>
    <w:div w:id="2088920000">
      <w:bodyDiv w:val="1"/>
      <w:marLeft w:val="0"/>
      <w:marRight w:val="0"/>
      <w:marTop w:val="0"/>
      <w:marBottom w:val="0"/>
      <w:divBdr>
        <w:top w:val="none" w:sz="0" w:space="0" w:color="auto"/>
        <w:left w:val="none" w:sz="0" w:space="0" w:color="auto"/>
        <w:bottom w:val="none" w:sz="0" w:space="0" w:color="auto"/>
        <w:right w:val="none" w:sz="0" w:space="0" w:color="auto"/>
      </w:divBdr>
    </w:div>
    <w:div w:id="21115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7E32E60D-E6BD-4ED3-A758-CDE118464029}">
  <ds:schemaRefs>
    <ds:schemaRef ds:uri="http://schemas.openxmlformats.org/officeDocument/2006/bibliography"/>
  </ds:schemaRefs>
</ds:datastoreItem>
</file>

<file path=customXml/itemProps2.xml><?xml version="1.0" encoding="utf-8"?>
<ds:datastoreItem xmlns:ds="http://schemas.openxmlformats.org/officeDocument/2006/customXml" ds:itemID="{4E2B1D45-E61C-4721-B363-B1BBAB815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69CAD-10A2-4B01-91C0-38F700D49B50}">
  <ds:schemaRefs>
    <ds:schemaRef ds:uri="http://schemas.microsoft.com/sharepoint/v3/contenttype/forms"/>
  </ds:schemaRefs>
</ds:datastoreItem>
</file>

<file path=customXml/itemProps4.xml><?xml version="1.0" encoding="utf-8"?>
<ds:datastoreItem xmlns:ds="http://schemas.openxmlformats.org/officeDocument/2006/customXml" ds:itemID="{5F3369B1-D618-4D28-9842-15B08E9761C2}">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2730</Words>
  <Characters>15834</Characters>
  <Application>Microsoft Office Word</Application>
  <DocSecurity>0</DocSecurity>
  <Lines>131</Lines>
  <Paragraphs>37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KliM seisukohad eelnõule laekunud ettepanekutele</vt:lpstr>
      <vt:lpstr>KliM seisukohad eelnõule laekunud ettepanekutele</vt:lpstr>
    </vt:vector>
  </TitlesOfParts>
  <Company/>
  <LinksUpToDate>false</LinksUpToDate>
  <CharactersWithSpaces>18527</CharactersWithSpaces>
  <SharedDoc>false</SharedDoc>
  <HLinks>
    <vt:vector size="72" baseType="variant">
      <vt:variant>
        <vt:i4>1572959</vt:i4>
      </vt:variant>
      <vt:variant>
        <vt:i4>0</vt:i4>
      </vt:variant>
      <vt:variant>
        <vt:i4>0</vt:i4>
      </vt:variant>
      <vt:variant>
        <vt:i4>5</vt:i4>
      </vt:variant>
      <vt:variant>
        <vt:lpwstr>https://iate.europa.eu/search/result/1769635111827/1</vt:lpwstr>
      </vt:variant>
      <vt:variant>
        <vt:lpwstr/>
      </vt:variant>
      <vt:variant>
        <vt:i4>3801208</vt:i4>
      </vt:variant>
      <vt:variant>
        <vt:i4>30</vt:i4>
      </vt:variant>
      <vt:variant>
        <vt:i4>0</vt:i4>
      </vt:variant>
      <vt:variant>
        <vt:i4>5</vt:i4>
      </vt:variant>
      <vt:variant>
        <vt:lpwstr>https://www.riigiteataja.ee/akt/mgs</vt:lpwstr>
      </vt:variant>
      <vt:variant>
        <vt:lpwstr>para4</vt:lpwstr>
      </vt:variant>
      <vt:variant>
        <vt:i4>3801208</vt:i4>
      </vt:variant>
      <vt:variant>
        <vt:i4>27</vt:i4>
      </vt:variant>
      <vt:variant>
        <vt:i4>0</vt:i4>
      </vt:variant>
      <vt:variant>
        <vt:i4>5</vt:i4>
      </vt:variant>
      <vt:variant>
        <vt:lpwstr>https://www.riigiteataja.ee/akt/mgs</vt:lpwstr>
      </vt:variant>
      <vt:variant>
        <vt:lpwstr>para4</vt:lpwstr>
      </vt:variant>
      <vt:variant>
        <vt:i4>6029369</vt:i4>
      </vt:variant>
      <vt:variant>
        <vt:i4>24</vt:i4>
      </vt:variant>
      <vt:variant>
        <vt:i4>0</vt:i4>
      </vt:variant>
      <vt:variant>
        <vt:i4>5</vt:i4>
      </vt:variant>
      <vt:variant>
        <vt:lpwstr>mailto:Kristel.Soodla@kliimaministeerium.ee</vt:lpwstr>
      </vt:variant>
      <vt:variant>
        <vt:lpwstr/>
      </vt:variant>
      <vt:variant>
        <vt:i4>6029369</vt:i4>
      </vt:variant>
      <vt:variant>
        <vt:i4>21</vt:i4>
      </vt:variant>
      <vt:variant>
        <vt:i4>0</vt:i4>
      </vt:variant>
      <vt:variant>
        <vt:i4>5</vt:i4>
      </vt:variant>
      <vt:variant>
        <vt:lpwstr>mailto:Kristel.Soodla@kliimaministeerium.ee</vt:lpwstr>
      </vt:variant>
      <vt:variant>
        <vt:lpwstr/>
      </vt:variant>
      <vt:variant>
        <vt:i4>5308461</vt:i4>
      </vt:variant>
      <vt:variant>
        <vt:i4>18</vt:i4>
      </vt:variant>
      <vt:variant>
        <vt:i4>0</vt:i4>
      </vt:variant>
      <vt:variant>
        <vt:i4>5</vt:i4>
      </vt:variant>
      <vt:variant>
        <vt:lpwstr>mailto:Marie.Vaks@kliimaministeerium.ee</vt:lpwstr>
      </vt:variant>
      <vt:variant>
        <vt:lpwstr/>
      </vt:variant>
      <vt:variant>
        <vt:i4>5308461</vt:i4>
      </vt:variant>
      <vt:variant>
        <vt:i4>15</vt:i4>
      </vt:variant>
      <vt:variant>
        <vt:i4>0</vt:i4>
      </vt:variant>
      <vt:variant>
        <vt:i4>5</vt:i4>
      </vt:variant>
      <vt:variant>
        <vt:lpwstr>mailto:Marie.Vaks@kliimaministeerium.ee</vt:lpwstr>
      </vt:variant>
      <vt:variant>
        <vt:lpwstr/>
      </vt:variant>
      <vt:variant>
        <vt:i4>6029369</vt:i4>
      </vt:variant>
      <vt:variant>
        <vt:i4>12</vt:i4>
      </vt:variant>
      <vt:variant>
        <vt:i4>0</vt:i4>
      </vt:variant>
      <vt:variant>
        <vt:i4>5</vt:i4>
      </vt:variant>
      <vt:variant>
        <vt:lpwstr>mailto:Kristel.Soodla@kliimaministeerium.ee</vt:lpwstr>
      </vt:variant>
      <vt:variant>
        <vt:lpwstr/>
      </vt:variant>
      <vt:variant>
        <vt:i4>6029369</vt:i4>
      </vt:variant>
      <vt:variant>
        <vt:i4>9</vt:i4>
      </vt:variant>
      <vt:variant>
        <vt:i4>0</vt:i4>
      </vt:variant>
      <vt:variant>
        <vt:i4>5</vt:i4>
      </vt:variant>
      <vt:variant>
        <vt:lpwstr>mailto:Kristel.Soodla@kliimaministeerium.ee</vt:lpwstr>
      </vt:variant>
      <vt:variant>
        <vt:lpwstr/>
      </vt:variant>
      <vt:variant>
        <vt:i4>5308461</vt:i4>
      </vt:variant>
      <vt:variant>
        <vt:i4>6</vt:i4>
      </vt:variant>
      <vt:variant>
        <vt:i4>0</vt:i4>
      </vt:variant>
      <vt:variant>
        <vt:i4>5</vt:i4>
      </vt:variant>
      <vt:variant>
        <vt:lpwstr>mailto:Marie.Vaks@kliimaministeerium.ee</vt:lpwstr>
      </vt:variant>
      <vt:variant>
        <vt:lpwstr/>
      </vt:variant>
      <vt:variant>
        <vt:i4>6029368</vt:i4>
      </vt:variant>
      <vt:variant>
        <vt:i4>3</vt:i4>
      </vt:variant>
      <vt:variant>
        <vt:i4>0</vt:i4>
      </vt:variant>
      <vt:variant>
        <vt:i4>5</vt:i4>
      </vt:variant>
      <vt:variant>
        <vt:lpwstr>mailto:Karin.Lehtmets@kliimaministeerium.ee</vt:lpwstr>
      </vt:variant>
      <vt:variant>
        <vt:lpwstr/>
      </vt:variant>
      <vt:variant>
        <vt:i4>5308461</vt:i4>
      </vt:variant>
      <vt:variant>
        <vt:i4>0</vt:i4>
      </vt:variant>
      <vt:variant>
        <vt:i4>0</vt:i4>
      </vt:variant>
      <vt:variant>
        <vt:i4>5</vt:i4>
      </vt:variant>
      <vt:variant>
        <vt:lpwstr>mailto:Marie.Vaks@kliimaministeerium.ee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 seisukohad eelnõule laekunud ettepanekutele</dc:title>
  <dc:subject/>
  <dc:creator>Liisi Moks</dc:creator>
  <dc:description/>
  <cp:lastModifiedBy>Maris Rohulaid - RK</cp:lastModifiedBy>
  <cp:revision>2</cp:revision>
  <dcterms:created xsi:type="dcterms:W3CDTF">2026-07-09T06:51:00Z</dcterms:created>
  <dcterms:modified xsi:type="dcterms:W3CDTF">2026-07-09T06:51:00Z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2026-04-08T10:13:05Z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4ef01ad6-b872-4fab-a78b-f93e46fc39ef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